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2583" w14:textId="048840D5" w:rsidR="00933906" w:rsidRPr="00B14425" w:rsidRDefault="00933906" w:rsidP="00B14425">
      <w:pPr>
        <w:pStyle w:val="Heading1"/>
        <w:spacing w:line="240" w:lineRule="auto"/>
        <w:rPr>
          <w:rFonts w:asciiTheme="minorHAnsi" w:hAnsiTheme="minorHAnsi" w:cstheme="minorHAnsi"/>
          <w:b w:val="0"/>
          <w:bCs w:val="0"/>
          <w:sz w:val="24"/>
          <w:szCs w:val="24"/>
          <w:u w:val="single"/>
        </w:rPr>
      </w:pPr>
      <w:r w:rsidRPr="00B14425">
        <w:rPr>
          <w:rFonts w:asciiTheme="minorHAnsi" w:hAnsiTheme="minorHAnsi" w:cstheme="minorHAnsi"/>
          <w:sz w:val="24"/>
          <w:szCs w:val="24"/>
        </w:rPr>
        <w:t>Health and Safety Plan Summary: Comprehensive Learning Center</w:t>
      </w:r>
    </w:p>
    <w:p w14:paraId="3FBA042E" w14:textId="00F17F26" w:rsidR="00933906" w:rsidRPr="00B14425" w:rsidRDefault="00933906" w:rsidP="00B14425">
      <w:pPr>
        <w:spacing w:line="240" w:lineRule="auto"/>
        <w:ind w:firstLine="360"/>
        <w:rPr>
          <w:rFonts w:cstheme="minorHAnsi"/>
          <w:color w:val="FF0000"/>
          <w:sz w:val="24"/>
          <w:szCs w:val="24"/>
        </w:rPr>
      </w:pPr>
      <w:r w:rsidRPr="00B14425">
        <w:rPr>
          <w:rFonts w:cstheme="minorHAnsi"/>
          <w:sz w:val="24"/>
          <w:szCs w:val="24"/>
        </w:rPr>
        <w:t>Initial Effective Date: September 8, 2021</w:t>
      </w:r>
    </w:p>
    <w:p w14:paraId="5E3F40A3" w14:textId="72C2D4FD" w:rsidR="00933906" w:rsidRPr="00B14425" w:rsidRDefault="00933906" w:rsidP="00B14425">
      <w:pPr>
        <w:pStyle w:val="ListParagraph"/>
        <w:numPr>
          <w:ilvl w:val="0"/>
          <w:numId w:val="10"/>
        </w:numPr>
        <w:spacing w:after="200"/>
        <w:ind w:left="270" w:hanging="270"/>
        <w:rPr>
          <w:rFonts w:cstheme="minorHAnsi"/>
          <w:b/>
          <w:bCs/>
          <w:spacing w:val="3"/>
        </w:rPr>
      </w:pPr>
      <w:bookmarkStart w:id="0" w:name="_Toc42174226"/>
      <w:r w:rsidRPr="00B14425">
        <w:rPr>
          <w:rFonts w:cstheme="minorHAnsi"/>
          <w:b/>
          <w:bCs/>
          <w:spacing w:val="3"/>
        </w:rPr>
        <w:t xml:space="preserve">How </w:t>
      </w:r>
      <w:r w:rsidRPr="00B14425">
        <w:rPr>
          <w:rFonts w:cstheme="minorHAnsi"/>
          <w:b/>
          <w:bCs/>
        </w:rPr>
        <w:t xml:space="preserve">will CLC, </w:t>
      </w:r>
      <w:r w:rsidRPr="00B14425">
        <w:rPr>
          <w:rFonts w:cstheme="minorHAnsi"/>
          <w:b/>
          <w:bCs/>
          <w:spacing w:val="2"/>
        </w:rPr>
        <w:t xml:space="preserve">to </w:t>
      </w:r>
      <w:r w:rsidRPr="00B14425">
        <w:rPr>
          <w:rFonts w:cstheme="minorHAnsi"/>
          <w:b/>
          <w:bCs/>
          <w:spacing w:val="3"/>
        </w:rPr>
        <w:t xml:space="preserve">the </w:t>
      </w:r>
      <w:r w:rsidRPr="00B14425">
        <w:rPr>
          <w:rFonts w:cstheme="minorHAnsi"/>
          <w:b/>
          <w:bCs/>
        </w:rPr>
        <w:t xml:space="preserve">greatest extent practicable, support </w:t>
      </w:r>
      <w:r w:rsidRPr="00B14425">
        <w:rPr>
          <w:rFonts w:cstheme="minorHAnsi"/>
          <w:b/>
          <w:bCs/>
          <w:spacing w:val="5"/>
        </w:rPr>
        <w:t xml:space="preserve">prevention </w:t>
      </w:r>
      <w:r w:rsidRPr="00B14425">
        <w:rPr>
          <w:rFonts w:cstheme="minorHAnsi"/>
          <w:b/>
          <w:bCs/>
          <w:spacing w:val="2"/>
        </w:rPr>
        <w:t xml:space="preserve">and </w:t>
      </w:r>
      <w:r w:rsidRPr="00B14425">
        <w:rPr>
          <w:rFonts w:cstheme="minorHAnsi"/>
          <w:b/>
          <w:bCs/>
          <w:spacing w:val="3"/>
        </w:rPr>
        <w:t xml:space="preserve">mitigation policies </w:t>
      </w:r>
      <w:r w:rsidRPr="00B14425">
        <w:rPr>
          <w:rFonts w:cstheme="minorHAnsi"/>
          <w:b/>
          <w:bCs/>
        </w:rPr>
        <w:t xml:space="preserve">in </w:t>
      </w:r>
      <w:r w:rsidRPr="00B14425">
        <w:rPr>
          <w:rFonts w:cstheme="minorHAnsi"/>
          <w:b/>
          <w:bCs/>
          <w:spacing w:val="3"/>
        </w:rPr>
        <w:t xml:space="preserve">line with </w:t>
      </w:r>
      <w:r w:rsidRPr="00B14425">
        <w:rPr>
          <w:rFonts w:cstheme="minorHAnsi"/>
          <w:b/>
          <w:bCs/>
          <w:spacing w:val="2"/>
        </w:rPr>
        <w:t xml:space="preserve">the </w:t>
      </w:r>
      <w:r w:rsidRPr="00B14425">
        <w:rPr>
          <w:rFonts w:cstheme="minorHAnsi"/>
          <w:b/>
          <w:bCs/>
          <w:spacing w:val="3"/>
        </w:rPr>
        <w:t xml:space="preserve">most up-to-date guidance from </w:t>
      </w:r>
      <w:r w:rsidRPr="00B14425">
        <w:rPr>
          <w:rFonts w:cstheme="minorHAnsi"/>
          <w:b/>
          <w:bCs/>
          <w:spacing w:val="2"/>
        </w:rPr>
        <w:t xml:space="preserve">the CDC for </w:t>
      </w:r>
      <w:r w:rsidRPr="00B14425">
        <w:rPr>
          <w:rFonts w:cstheme="minorHAnsi"/>
          <w:b/>
          <w:bCs/>
          <w:spacing w:val="5"/>
        </w:rPr>
        <w:t xml:space="preserve">the </w:t>
      </w:r>
      <w:r w:rsidRPr="00B14425">
        <w:rPr>
          <w:rFonts w:cstheme="minorHAnsi"/>
          <w:b/>
          <w:bCs/>
        </w:rPr>
        <w:t xml:space="preserve">reopening </w:t>
      </w:r>
      <w:r w:rsidRPr="00B14425">
        <w:rPr>
          <w:rFonts w:cstheme="minorHAnsi"/>
          <w:b/>
          <w:bCs/>
          <w:spacing w:val="3"/>
        </w:rPr>
        <w:t xml:space="preserve">and </w:t>
      </w:r>
      <w:r w:rsidRPr="00B14425">
        <w:rPr>
          <w:rFonts w:cstheme="minorHAnsi"/>
          <w:b/>
          <w:bCs/>
        </w:rPr>
        <w:t xml:space="preserve">operation </w:t>
      </w:r>
      <w:r w:rsidRPr="00B14425">
        <w:rPr>
          <w:rFonts w:cstheme="minorHAnsi"/>
          <w:b/>
          <w:bCs/>
          <w:spacing w:val="2"/>
        </w:rPr>
        <w:t xml:space="preserve">of </w:t>
      </w:r>
      <w:r w:rsidRPr="00B14425">
        <w:rPr>
          <w:rFonts w:cstheme="minorHAnsi"/>
          <w:b/>
          <w:bCs/>
        </w:rPr>
        <w:t xml:space="preserve">school facilities </w:t>
      </w:r>
      <w:proofErr w:type="gramStart"/>
      <w:r w:rsidRPr="00B14425">
        <w:rPr>
          <w:rFonts w:cstheme="minorHAnsi"/>
          <w:b/>
          <w:bCs/>
        </w:rPr>
        <w:t xml:space="preserve">in order </w:t>
      </w:r>
      <w:r w:rsidRPr="00B14425">
        <w:rPr>
          <w:rFonts w:cstheme="minorHAnsi"/>
          <w:b/>
          <w:bCs/>
          <w:spacing w:val="2"/>
        </w:rPr>
        <w:t>to</w:t>
      </w:r>
      <w:proofErr w:type="gramEnd"/>
      <w:r w:rsidRPr="00B14425">
        <w:rPr>
          <w:rFonts w:cstheme="minorHAnsi"/>
          <w:b/>
          <w:bCs/>
          <w:spacing w:val="2"/>
        </w:rPr>
        <w:t xml:space="preserve"> continuously and safely open and operate schools for in-person learning? </w:t>
      </w:r>
    </w:p>
    <w:p w14:paraId="3F294679" w14:textId="5D46B178" w:rsidR="00933906" w:rsidRPr="00B14425" w:rsidRDefault="00933906" w:rsidP="00B14425">
      <w:pPr>
        <w:pStyle w:val="NoSpacing"/>
        <w:ind w:left="270"/>
        <w:rPr>
          <w:rFonts w:asciiTheme="minorHAnsi" w:hAnsiTheme="minorHAnsi" w:cstheme="minorHAnsi"/>
          <w:sz w:val="24"/>
          <w:szCs w:val="24"/>
        </w:rPr>
      </w:pPr>
      <w:r w:rsidRPr="00B14425">
        <w:rPr>
          <w:rFonts w:asciiTheme="minorHAnsi" w:hAnsiTheme="minorHAnsi" w:cstheme="minorHAnsi"/>
          <w:sz w:val="24"/>
          <w:szCs w:val="24"/>
        </w:rPr>
        <w:t>CLC’s Health and Safety Plan is informed by guidance from our federal, state, and local authorities. These include and are not limited to the Centers for Disease Control and Prevention (CDC), the Pennsylvania Department of Health (PADOH), the Pennsylvania Department of Education (PDE), and the Bucks County Health Department (BCHD). This plan will be revisited as the governing and recommending organizations’ guidance</w:t>
      </w:r>
      <w:r w:rsidR="00B14425">
        <w:rPr>
          <w:rFonts w:asciiTheme="minorHAnsi" w:hAnsiTheme="minorHAnsi" w:cstheme="minorHAnsi"/>
          <w:sz w:val="24"/>
          <w:szCs w:val="24"/>
        </w:rPr>
        <w:t xml:space="preserve"> </w:t>
      </w:r>
      <w:r w:rsidRPr="00B14425">
        <w:rPr>
          <w:rFonts w:asciiTheme="minorHAnsi" w:hAnsiTheme="minorHAnsi" w:cstheme="minorHAnsi"/>
          <w:sz w:val="24"/>
          <w:szCs w:val="24"/>
        </w:rPr>
        <w:t xml:space="preserve">shifts or changes. </w:t>
      </w:r>
    </w:p>
    <w:p w14:paraId="2D81782F" w14:textId="77777777" w:rsidR="00933906" w:rsidRPr="00B14425" w:rsidRDefault="00933906" w:rsidP="00B14425">
      <w:pPr>
        <w:pStyle w:val="NoSpacing"/>
        <w:ind w:left="270"/>
        <w:rPr>
          <w:rFonts w:asciiTheme="minorHAnsi" w:hAnsiTheme="minorHAnsi" w:cstheme="minorHAnsi"/>
          <w:sz w:val="24"/>
          <w:szCs w:val="24"/>
        </w:rPr>
      </w:pPr>
    </w:p>
    <w:p w14:paraId="3B8FA50E" w14:textId="5CEB694B" w:rsidR="00933906" w:rsidRPr="00B14425" w:rsidRDefault="00933906" w:rsidP="00B14425">
      <w:pPr>
        <w:pStyle w:val="BodyText"/>
        <w:spacing w:after="200"/>
        <w:ind w:left="270" w:right="115"/>
        <w:rPr>
          <w:rFonts w:asciiTheme="minorHAnsi" w:hAnsiTheme="minorHAnsi" w:cstheme="minorHAnsi"/>
          <w:b w:val="0"/>
          <w:bCs w:val="0"/>
          <w:sz w:val="24"/>
          <w:szCs w:val="24"/>
        </w:rPr>
      </w:pPr>
      <w:r w:rsidRPr="00B14425">
        <w:rPr>
          <w:rFonts w:asciiTheme="minorHAnsi" w:hAnsiTheme="minorHAnsi" w:cstheme="minorHAnsi"/>
          <w:b w:val="0"/>
          <w:bCs w:val="0"/>
          <w:sz w:val="24"/>
          <w:szCs w:val="24"/>
        </w:rPr>
        <w:t xml:space="preserve">CLC will continue to work in coordination with these agencies and our local partners to develop and refine expectations that meet all requirements. CLC will revise this plan as necessary, based on changing guidance at any of these levels, at the required frequency. Such changes will be communicated to all stakeholders.  </w:t>
      </w:r>
    </w:p>
    <w:p w14:paraId="10BBD385" w14:textId="2C9AAEB0" w:rsidR="00933906" w:rsidRPr="00B14425" w:rsidRDefault="00933906" w:rsidP="00B14425">
      <w:pPr>
        <w:pStyle w:val="BodyText"/>
        <w:numPr>
          <w:ilvl w:val="0"/>
          <w:numId w:val="10"/>
        </w:numPr>
        <w:spacing w:after="200"/>
        <w:ind w:left="270" w:right="115" w:hanging="270"/>
        <w:rPr>
          <w:rFonts w:asciiTheme="minorHAnsi" w:hAnsiTheme="minorHAnsi" w:cstheme="minorHAnsi"/>
          <w:bCs w:val="0"/>
          <w:spacing w:val="3"/>
          <w:sz w:val="24"/>
          <w:szCs w:val="24"/>
        </w:rPr>
      </w:pPr>
      <w:r w:rsidRPr="00B14425">
        <w:rPr>
          <w:rFonts w:asciiTheme="minorHAnsi" w:hAnsiTheme="minorHAnsi" w:cstheme="minorHAnsi"/>
          <w:bCs w:val="0"/>
          <w:spacing w:val="2"/>
          <w:sz w:val="24"/>
          <w:szCs w:val="24"/>
        </w:rPr>
        <w:t xml:space="preserve">How will CLC </w:t>
      </w:r>
      <w:r w:rsidRPr="00B14425">
        <w:rPr>
          <w:rFonts w:asciiTheme="minorHAnsi" w:hAnsiTheme="minorHAnsi" w:cstheme="minorHAnsi"/>
          <w:bCs w:val="0"/>
          <w:spacing w:val="3"/>
          <w:sz w:val="24"/>
          <w:szCs w:val="24"/>
        </w:rPr>
        <w:t xml:space="preserve">ensure continuity </w:t>
      </w:r>
      <w:r w:rsidRPr="00B14425">
        <w:rPr>
          <w:rFonts w:asciiTheme="minorHAnsi" w:hAnsiTheme="minorHAnsi" w:cstheme="minorHAnsi"/>
          <w:bCs w:val="0"/>
          <w:sz w:val="24"/>
          <w:szCs w:val="24"/>
        </w:rPr>
        <w:t xml:space="preserve">of </w:t>
      </w:r>
      <w:r w:rsidRPr="00B14425">
        <w:rPr>
          <w:rFonts w:asciiTheme="minorHAnsi" w:hAnsiTheme="minorHAnsi" w:cstheme="minorHAnsi"/>
          <w:bCs w:val="0"/>
          <w:spacing w:val="4"/>
          <w:sz w:val="24"/>
          <w:szCs w:val="24"/>
        </w:rPr>
        <w:t xml:space="preserve">services, including </w:t>
      </w:r>
      <w:r w:rsidRPr="00B14425">
        <w:rPr>
          <w:rFonts w:asciiTheme="minorHAnsi" w:hAnsiTheme="minorHAnsi" w:cstheme="minorHAnsi"/>
          <w:bCs w:val="0"/>
          <w:spacing w:val="3"/>
          <w:sz w:val="24"/>
          <w:szCs w:val="24"/>
        </w:rPr>
        <w:t xml:space="preserve">but not </w:t>
      </w:r>
      <w:r w:rsidRPr="00B14425">
        <w:rPr>
          <w:rFonts w:asciiTheme="minorHAnsi" w:hAnsiTheme="minorHAnsi" w:cstheme="minorHAnsi"/>
          <w:bCs w:val="0"/>
          <w:spacing w:val="4"/>
          <w:sz w:val="24"/>
          <w:szCs w:val="24"/>
        </w:rPr>
        <w:t xml:space="preserve">limited </w:t>
      </w:r>
      <w:r w:rsidRPr="00B14425">
        <w:rPr>
          <w:rFonts w:asciiTheme="minorHAnsi" w:hAnsiTheme="minorHAnsi" w:cstheme="minorHAnsi"/>
          <w:bCs w:val="0"/>
          <w:spacing w:val="2"/>
          <w:sz w:val="24"/>
          <w:szCs w:val="24"/>
        </w:rPr>
        <w:t xml:space="preserve">to </w:t>
      </w:r>
      <w:r w:rsidRPr="00B14425">
        <w:rPr>
          <w:rFonts w:asciiTheme="minorHAnsi" w:hAnsiTheme="minorHAnsi" w:cstheme="minorHAnsi"/>
          <w:bCs w:val="0"/>
          <w:spacing w:val="4"/>
          <w:sz w:val="24"/>
          <w:szCs w:val="24"/>
        </w:rPr>
        <w:t xml:space="preserve">services </w:t>
      </w:r>
      <w:r w:rsidRPr="00B14425">
        <w:rPr>
          <w:rFonts w:asciiTheme="minorHAnsi" w:hAnsiTheme="minorHAnsi" w:cstheme="minorHAnsi"/>
          <w:bCs w:val="0"/>
          <w:spacing w:val="2"/>
          <w:sz w:val="24"/>
          <w:szCs w:val="24"/>
        </w:rPr>
        <w:t xml:space="preserve">to </w:t>
      </w:r>
      <w:r w:rsidRPr="00B14425">
        <w:rPr>
          <w:rFonts w:asciiTheme="minorHAnsi" w:hAnsiTheme="minorHAnsi" w:cstheme="minorHAnsi"/>
          <w:bCs w:val="0"/>
          <w:spacing w:val="4"/>
          <w:sz w:val="24"/>
          <w:szCs w:val="24"/>
        </w:rPr>
        <w:t xml:space="preserve">address </w:t>
      </w:r>
      <w:r w:rsidRPr="00B14425">
        <w:rPr>
          <w:rFonts w:asciiTheme="minorHAnsi" w:hAnsiTheme="minorHAnsi" w:cstheme="minorHAnsi"/>
          <w:bCs w:val="0"/>
          <w:spacing w:val="3"/>
          <w:sz w:val="24"/>
          <w:szCs w:val="24"/>
        </w:rPr>
        <w:t xml:space="preserve">the </w:t>
      </w:r>
      <w:r w:rsidRPr="00B14425">
        <w:rPr>
          <w:rFonts w:asciiTheme="minorHAnsi" w:hAnsiTheme="minorHAnsi" w:cstheme="minorHAnsi"/>
          <w:bCs w:val="0"/>
          <w:spacing w:val="4"/>
          <w:sz w:val="24"/>
          <w:szCs w:val="24"/>
        </w:rPr>
        <w:t xml:space="preserve">students’ academic needs, </w:t>
      </w:r>
      <w:r w:rsidRPr="00B14425">
        <w:rPr>
          <w:rFonts w:asciiTheme="minorHAnsi" w:hAnsiTheme="minorHAnsi" w:cstheme="minorHAnsi"/>
          <w:bCs w:val="0"/>
          <w:spacing w:val="5"/>
          <w:sz w:val="24"/>
          <w:szCs w:val="24"/>
        </w:rPr>
        <w:t xml:space="preserve">and </w:t>
      </w:r>
      <w:r w:rsidRPr="00B14425">
        <w:rPr>
          <w:rFonts w:asciiTheme="minorHAnsi" w:hAnsiTheme="minorHAnsi" w:cstheme="minorHAnsi"/>
          <w:bCs w:val="0"/>
          <w:spacing w:val="3"/>
          <w:sz w:val="24"/>
          <w:szCs w:val="24"/>
        </w:rPr>
        <w:t xml:space="preserve">students’ </w:t>
      </w:r>
      <w:r w:rsidRPr="00B14425">
        <w:rPr>
          <w:rFonts w:asciiTheme="minorHAnsi" w:hAnsiTheme="minorHAnsi" w:cstheme="minorHAnsi"/>
          <w:bCs w:val="0"/>
          <w:spacing w:val="2"/>
          <w:sz w:val="24"/>
          <w:szCs w:val="24"/>
        </w:rPr>
        <w:t xml:space="preserve">and </w:t>
      </w:r>
      <w:r w:rsidRPr="00B14425">
        <w:rPr>
          <w:rFonts w:asciiTheme="minorHAnsi" w:hAnsiTheme="minorHAnsi" w:cstheme="minorHAnsi"/>
          <w:bCs w:val="0"/>
          <w:spacing w:val="3"/>
          <w:sz w:val="24"/>
          <w:szCs w:val="24"/>
        </w:rPr>
        <w:t xml:space="preserve">staff members’ social, emotional, mental health, </w:t>
      </w:r>
      <w:r w:rsidRPr="00B14425">
        <w:rPr>
          <w:rFonts w:asciiTheme="minorHAnsi" w:hAnsiTheme="minorHAnsi" w:cstheme="minorHAnsi"/>
          <w:bCs w:val="0"/>
          <w:spacing w:val="2"/>
          <w:sz w:val="24"/>
          <w:szCs w:val="24"/>
        </w:rPr>
        <w:t xml:space="preserve">and </w:t>
      </w:r>
      <w:r w:rsidRPr="00B14425">
        <w:rPr>
          <w:rFonts w:asciiTheme="minorHAnsi" w:hAnsiTheme="minorHAnsi" w:cstheme="minorHAnsi"/>
          <w:bCs w:val="0"/>
          <w:spacing w:val="3"/>
          <w:sz w:val="24"/>
          <w:szCs w:val="24"/>
        </w:rPr>
        <w:t xml:space="preserve">other needs, </w:t>
      </w:r>
      <w:r w:rsidRPr="00B14425">
        <w:rPr>
          <w:rFonts w:asciiTheme="minorHAnsi" w:hAnsiTheme="minorHAnsi" w:cstheme="minorHAnsi"/>
          <w:bCs w:val="0"/>
          <w:spacing w:val="4"/>
          <w:sz w:val="24"/>
          <w:szCs w:val="24"/>
        </w:rPr>
        <w:t xml:space="preserve">which </w:t>
      </w:r>
      <w:r w:rsidRPr="00B14425">
        <w:rPr>
          <w:rFonts w:asciiTheme="minorHAnsi" w:hAnsiTheme="minorHAnsi" w:cstheme="minorHAnsi"/>
          <w:bCs w:val="0"/>
          <w:spacing w:val="2"/>
          <w:sz w:val="24"/>
          <w:szCs w:val="24"/>
        </w:rPr>
        <w:t xml:space="preserve">may </w:t>
      </w:r>
      <w:r w:rsidRPr="00B14425">
        <w:rPr>
          <w:rFonts w:asciiTheme="minorHAnsi" w:hAnsiTheme="minorHAnsi" w:cstheme="minorHAnsi"/>
          <w:bCs w:val="0"/>
          <w:spacing w:val="3"/>
          <w:sz w:val="24"/>
          <w:szCs w:val="24"/>
        </w:rPr>
        <w:t xml:space="preserve">include student health </w:t>
      </w:r>
      <w:r w:rsidRPr="00B14425">
        <w:rPr>
          <w:rFonts w:asciiTheme="minorHAnsi" w:hAnsiTheme="minorHAnsi" w:cstheme="minorHAnsi"/>
          <w:bCs w:val="0"/>
          <w:spacing w:val="2"/>
          <w:sz w:val="24"/>
          <w:szCs w:val="24"/>
        </w:rPr>
        <w:t xml:space="preserve">and </w:t>
      </w:r>
      <w:r w:rsidRPr="00B14425">
        <w:rPr>
          <w:rFonts w:asciiTheme="minorHAnsi" w:hAnsiTheme="minorHAnsi" w:cstheme="minorHAnsi"/>
          <w:bCs w:val="0"/>
          <w:spacing w:val="3"/>
          <w:sz w:val="24"/>
          <w:szCs w:val="24"/>
        </w:rPr>
        <w:t>food services?</w:t>
      </w:r>
    </w:p>
    <w:p w14:paraId="10AE4918" w14:textId="77777777" w:rsidR="00933906" w:rsidRPr="00B14425" w:rsidRDefault="00933906" w:rsidP="00B14425">
      <w:pPr>
        <w:pStyle w:val="BodyText"/>
        <w:spacing w:after="200"/>
        <w:ind w:left="270" w:right="115"/>
        <w:rPr>
          <w:rFonts w:asciiTheme="minorHAnsi" w:hAnsiTheme="minorHAnsi" w:cstheme="minorHAnsi"/>
          <w:b w:val="0"/>
          <w:spacing w:val="3"/>
          <w:sz w:val="24"/>
          <w:szCs w:val="24"/>
        </w:rPr>
      </w:pPr>
      <w:r w:rsidRPr="00B14425">
        <w:rPr>
          <w:rFonts w:asciiTheme="minorHAnsi" w:hAnsiTheme="minorHAnsi" w:cstheme="minorHAnsi"/>
          <w:b w:val="0"/>
          <w:spacing w:val="3"/>
          <w:sz w:val="24"/>
          <w:szCs w:val="24"/>
        </w:rPr>
        <w:t xml:space="preserve">As occurred in the 2020-2021 school year, CLC will continue to provide in-person instruction for the upcoming school year according to the dates and times published on its 2021-2022 school calendar. </w:t>
      </w:r>
    </w:p>
    <w:p w14:paraId="0936E4E8" w14:textId="77777777" w:rsidR="00933906" w:rsidRPr="00B14425" w:rsidRDefault="00933906" w:rsidP="00B14425">
      <w:pPr>
        <w:pStyle w:val="BodyText"/>
        <w:spacing w:after="200"/>
        <w:ind w:left="270" w:right="115"/>
        <w:rPr>
          <w:rFonts w:asciiTheme="minorHAnsi" w:hAnsiTheme="minorHAnsi" w:cstheme="minorHAnsi"/>
          <w:b w:val="0"/>
          <w:spacing w:val="3"/>
          <w:sz w:val="24"/>
          <w:szCs w:val="24"/>
        </w:rPr>
      </w:pPr>
      <w:r w:rsidRPr="00B14425">
        <w:rPr>
          <w:rFonts w:asciiTheme="minorHAnsi" w:hAnsiTheme="minorHAnsi" w:cstheme="minorHAnsi"/>
          <w:b w:val="0"/>
          <w:spacing w:val="3"/>
          <w:sz w:val="24"/>
          <w:szCs w:val="24"/>
        </w:rPr>
        <w:t xml:space="preserve">For students whose parent/s or guardian/s desire an alternate method of learning due to safety/health concerns for their child/family, CLC will offer individualized, remote instruction.  </w:t>
      </w:r>
    </w:p>
    <w:p w14:paraId="19F83AD3" w14:textId="77777777" w:rsidR="00933906" w:rsidRPr="00B14425" w:rsidRDefault="00933906" w:rsidP="00B14425">
      <w:pPr>
        <w:pStyle w:val="BodyText"/>
        <w:spacing w:after="200"/>
        <w:ind w:left="270" w:right="115"/>
        <w:rPr>
          <w:rFonts w:asciiTheme="minorHAnsi" w:hAnsiTheme="minorHAnsi" w:cstheme="minorHAnsi"/>
          <w:b w:val="0"/>
          <w:spacing w:val="3"/>
          <w:sz w:val="24"/>
          <w:szCs w:val="24"/>
        </w:rPr>
      </w:pPr>
      <w:r w:rsidRPr="00B14425">
        <w:rPr>
          <w:rFonts w:asciiTheme="minorHAnsi" w:hAnsiTheme="minorHAnsi" w:cstheme="minorHAnsi"/>
          <w:b w:val="0"/>
          <w:spacing w:val="3"/>
          <w:sz w:val="24"/>
          <w:szCs w:val="24"/>
        </w:rPr>
        <w:t xml:space="preserve">For students absent from school due to required quarantine per COVID 19 mitigation protocols, CLC will provide instruction remotely during these periods of extended school absences. </w:t>
      </w:r>
    </w:p>
    <w:p w14:paraId="62F58060" w14:textId="77777777" w:rsidR="00933906" w:rsidRPr="00B14425" w:rsidRDefault="00933906" w:rsidP="00B14425">
      <w:pPr>
        <w:pStyle w:val="BodyText"/>
        <w:spacing w:after="200"/>
        <w:ind w:left="270" w:right="115"/>
        <w:rPr>
          <w:rFonts w:asciiTheme="minorHAnsi" w:hAnsiTheme="minorHAnsi" w:cstheme="minorHAnsi"/>
          <w:b w:val="0"/>
          <w:spacing w:val="3"/>
          <w:sz w:val="24"/>
          <w:szCs w:val="24"/>
        </w:rPr>
      </w:pPr>
      <w:r w:rsidRPr="00B14425">
        <w:rPr>
          <w:rFonts w:asciiTheme="minorHAnsi" w:hAnsiTheme="minorHAnsi" w:cstheme="minorHAnsi"/>
          <w:b w:val="0"/>
          <w:spacing w:val="3"/>
          <w:sz w:val="24"/>
          <w:szCs w:val="24"/>
        </w:rPr>
        <w:t>For students temporarily absent due other medical issues, a determination for delivering temporary, remote instruction will be made on a case-by-case basis dependent on information from the child’s health care provider, parent/guardian, instructional personnel, and administration.</w:t>
      </w:r>
    </w:p>
    <w:p w14:paraId="7F4AC6E7" w14:textId="77777777" w:rsidR="00933906" w:rsidRPr="00B14425" w:rsidRDefault="00933906" w:rsidP="00B14425">
      <w:pPr>
        <w:pStyle w:val="BodyText"/>
        <w:spacing w:after="200"/>
        <w:ind w:left="270" w:right="115"/>
        <w:rPr>
          <w:rFonts w:asciiTheme="minorHAnsi" w:hAnsiTheme="minorHAnsi" w:cstheme="minorHAnsi"/>
          <w:b w:val="0"/>
          <w:spacing w:val="3"/>
          <w:sz w:val="24"/>
          <w:szCs w:val="24"/>
        </w:rPr>
      </w:pPr>
      <w:r w:rsidRPr="00B14425">
        <w:rPr>
          <w:rFonts w:asciiTheme="minorHAnsi" w:hAnsiTheme="minorHAnsi" w:cstheme="minorHAnsi"/>
          <w:b w:val="0"/>
          <w:spacing w:val="3"/>
          <w:sz w:val="24"/>
          <w:szCs w:val="24"/>
        </w:rPr>
        <w:lastRenderedPageBreak/>
        <w:t>CLC’s school nurse will continue to provide support to staff and families regarding health-related issues.</w:t>
      </w:r>
    </w:p>
    <w:p w14:paraId="72BD7890" w14:textId="77777777" w:rsidR="00933906" w:rsidRPr="00B14425" w:rsidRDefault="00933906" w:rsidP="00B14425">
      <w:pPr>
        <w:pStyle w:val="BodyText"/>
        <w:spacing w:after="200"/>
        <w:ind w:left="270" w:right="115"/>
        <w:rPr>
          <w:rFonts w:asciiTheme="minorHAnsi" w:hAnsiTheme="minorHAnsi" w:cstheme="minorHAnsi"/>
          <w:b w:val="0"/>
          <w:spacing w:val="3"/>
          <w:sz w:val="24"/>
          <w:szCs w:val="24"/>
        </w:rPr>
      </w:pPr>
      <w:r w:rsidRPr="00B14425">
        <w:rPr>
          <w:rFonts w:asciiTheme="minorHAnsi" w:hAnsiTheme="minorHAnsi" w:cstheme="minorHAnsi"/>
          <w:b w:val="0"/>
          <w:spacing w:val="3"/>
          <w:sz w:val="24"/>
          <w:szCs w:val="24"/>
        </w:rPr>
        <w:t>CLC instructional staff will continue to provide individualized programming/support to students via input from his/her family as necessary to address various needs across home and school environment.</w:t>
      </w:r>
    </w:p>
    <w:p w14:paraId="15773E92" w14:textId="73EE32F3" w:rsidR="00933906" w:rsidRDefault="00933906" w:rsidP="00B14425">
      <w:pPr>
        <w:pStyle w:val="BodyText"/>
        <w:spacing w:after="200"/>
        <w:ind w:left="270" w:right="115"/>
        <w:rPr>
          <w:rFonts w:asciiTheme="minorHAnsi" w:hAnsiTheme="minorHAnsi" w:cstheme="minorHAnsi"/>
          <w:b w:val="0"/>
          <w:spacing w:val="3"/>
          <w:sz w:val="24"/>
          <w:szCs w:val="24"/>
        </w:rPr>
      </w:pPr>
      <w:r w:rsidRPr="00B14425">
        <w:rPr>
          <w:rFonts w:asciiTheme="minorHAnsi" w:hAnsiTheme="minorHAnsi" w:cstheme="minorHAnsi"/>
          <w:b w:val="0"/>
          <w:spacing w:val="3"/>
          <w:sz w:val="24"/>
          <w:szCs w:val="24"/>
        </w:rPr>
        <w:t xml:space="preserve">CLC will continue to ensure safe learning and working environments for all students and staff to the greatest extent possible. </w:t>
      </w:r>
    </w:p>
    <w:p w14:paraId="14259349" w14:textId="77777777" w:rsidR="00B14425" w:rsidRPr="00B14425" w:rsidRDefault="00B14425" w:rsidP="00B14425">
      <w:pPr>
        <w:pStyle w:val="BodyText"/>
        <w:spacing w:after="200"/>
        <w:ind w:left="270" w:right="115"/>
        <w:rPr>
          <w:rFonts w:asciiTheme="minorHAnsi" w:hAnsiTheme="minorHAnsi" w:cstheme="minorHAnsi"/>
          <w:b w:val="0"/>
          <w:spacing w:val="3"/>
          <w:sz w:val="24"/>
          <w:szCs w:val="24"/>
        </w:rPr>
      </w:pPr>
    </w:p>
    <w:p w14:paraId="1AA81EF0" w14:textId="489B8401" w:rsidR="00933906" w:rsidRPr="00B14425" w:rsidRDefault="00933906" w:rsidP="00B14425">
      <w:pPr>
        <w:pStyle w:val="BodyText"/>
        <w:numPr>
          <w:ilvl w:val="0"/>
          <w:numId w:val="10"/>
        </w:numPr>
        <w:spacing w:after="200"/>
        <w:ind w:left="270" w:right="115" w:hanging="270"/>
        <w:rPr>
          <w:rFonts w:asciiTheme="minorHAnsi" w:hAnsiTheme="minorHAnsi" w:cstheme="minorHAnsi"/>
          <w:bCs w:val="0"/>
          <w:spacing w:val="3"/>
          <w:sz w:val="24"/>
          <w:szCs w:val="24"/>
        </w:rPr>
      </w:pPr>
      <w:bookmarkStart w:id="1" w:name="_Hlk72910146"/>
      <w:r w:rsidRPr="00B14425">
        <w:rPr>
          <w:rFonts w:asciiTheme="minorHAnsi" w:hAnsiTheme="minorHAnsi" w:cstheme="minorHAnsi"/>
          <w:bCs w:val="0"/>
          <w:spacing w:val="2"/>
          <w:sz w:val="24"/>
          <w:szCs w:val="24"/>
        </w:rPr>
        <w:t xml:space="preserve">Use the table below to explain how CLC </w:t>
      </w:r>
      <w:r w:rsidRPr="00B14425">
        <w:rPr>
          <w:rFonts w:asciiTheme="minorHAnsi" w:hAnsiTheme="minorHAnsi" w:cstheme="minorHAnsi"/>
          <w:bCs w:val="0"/>
          <w:spacing w:val="3"/>
          <w:sz w:val="24"/>
          <w:szCs w:val="24"/>
        </w:rPr>
        <w:t xml:space="preserve">will maintain </w:t>
      </w:r>
      <w:r w:rsidRPr="00B14425">
        <w:rPr>
          <w:rFonts w:asciiTheme="minorHAnsi" w:hAnsiTheme="minorHAnsi" w:cstheme="minorHAnsi"/>
          <w:bCs w:val="0"/>
          <w:spacing w:val="2"/>
          <w:sz w:val="24"/>
          <w:szCs w:val="24"/>
        </w:rPr>
        <w:t xml:space="preserve">the </w:t>
      </w:r>
      <w:r w:rsidRPr="00B14425">
        <w:rPr>
          <w:rFonts w:asciiTheme="minorHAnsi" w:hAnsiTheme="minorHAnsi" w:cstheme="minorHAnsi"/>
          <w:bCs w:val="0"/>
          <w:spacing w:val="3"/>
          <w:sz w:val="24"/>
          <w:szCs w:val="24"/>
        </w:rPr>
        <w:t xml:space="preserve">health </w:t>
      </w:r>
      <w:r w:rsidRPr="00B14425">
        <w:rPr>
          <w:rFonts w:asciiTheme="minorHAnsi" w:hAnsiTheme="minorHAnsi" w:cstheme="minorHAnsi"/>
          <w:bCs w:val="0"/>
          <w:spacing w:val="4"/>
          <w:sz w:val="24"/>
          <w:szCs w:val="24"/>
        </w:rPr>
        <w:t xml:space="preserve">and safety </w:t>
      </w:r>
      <w:r w:rsidRPr="00B14425">
        <w:rPr>
          <w:rFonts w:asciiTheme="minorHAnsi" w:hAnsiTheme="minorHAnsi" w:cstheme="minorHAnsi"/>
          <w:bCs w:val="0"/>
          <w:spacing w:val="2"/>
          <w:sz w:val="24"/>
          <w:szCs w:val="24"/>
        </w:rPr>
        <w:t xml:space="preserve">of </w:t>
      </w:r>
      <w:r w:rsidRPr="00B14425">
        <w:rPr>
          <w:rFonts w:asciiTheme="minorHAnsi" w:hAnsiTheme="minorHAnsi" w:cstheme="minorHAnsi"/>
          <w:bCs w:val="0"/>
          <w:spacing w:val="4"/>
          <w:sz w:val="24"/>
          <w:szCs w:val="24"/>
        </w:rPr>
        <w:t xml:space="preserve">students, educators, </w:t>
      </w:r>
      <w:r w:rsidRPr="00B14425">
        <w:rPr>
          <w:rFonts w:asciiTheme="minorHAnsi" w:hAnsiTheme="minorHAnsi" w:cstheme="minorHAnsi"/>
          <w:bCs w:val="0"/>
          <w:spacing w:val="3"/>
          <w:sz w:val="24"/>
          <w:szCs w:val="24"/>
        </w:rPr>
        <w:t xml:space="preserve">and </w:t>
      </w:r>
      <w:r w:rsidRPr="00B14425">
        <w:rPr>
          <w:rFonts w:asciiTheme="minorHAnsi" w:hAnsiTheme="minorHAnsi" w:cstheme="minorHAnsi"/>
          <w:bCs w:val="0"/>
          <w:spacing w:val="4"/>
          <w:sz w:val="24"/>
          <w:szCs w:val="24"/>
        </w:rPr>
        <w:t xml:space="preserve">other staff </w:t>
      </w:r>
      <w:r w:rsidRPr="00B14425">
        <w:rPr>
          <w:rFonts w:asciiTheme="minorHAnsi" w:hAnsiTheme="minorHAnsi" w:cstheme="minorHAnsi"/>
          <w:bCs w:val="0"/>
          <w:spacing w:val="3"/>
          <w:sz w:val="24"/>
          <w:szCs w:val="24"/>
        </w:rPr>
        <w:t xml:space="preserve">and the </w:t>
      </w:r>
      <w:r w:rsidRPr="00B14425">
        <w:rPr>
          <w:rFonts w:asciiTheme="minorHAnsi" w:hAnsiTheme="minorHAnsi" w:cstheme="minorHAnsi"/>
          <w:bCs w:val="0"/>
          <w:spacing w:val="4"/>
          <w:sz w:val="24"/>
          <w:szCs w:val="24"/>
        </w:rPr>
        <w:t xml:space="preserve">extent </w:t>
      </w:r>
      <w:r w:rsidRPr="00B14425">
        <w:rPr>
          <w:rFonts w:asciiTheme="minorHAnsi" w:hAnsiTheme="minorHAnsi" w:cstheme="minorHAnsi"/>
          <w:bCs w:val="0"/>
          <w:spacing w:val="2"/>
          <w:sz w:val="24"/>
          <w:szCs w:val="24"/>
        </w:rPr>
        <w:t xml:space="preserve">to </w:t>
      </w:r>
      <w:r w:rsidRPr="00B14425">
        <w:rPr>
          <w:rFonts w:asciiTheme="minorHAnsi" w:hAnsiTheme="minorHAnsi" w:cstheme="minorHAnsi"/>
          <w:bCs w:val="0"/>
          <w:spacing w:val="4"/>
          <w:sz w:val="24"/>
          <w:szCs w:val="24"/>
        </w:rPr>
        <w:t xml:space="preserve">which </w:t>
      </w:r>
      <w:r w:rsidRPr="00B14425">
        <w:rPr>
          <w:rFonts w:asciiTheme="minorHAnsi" w:hAnsiTheme="minorHAnsi" w:cstheme="minorHAnsi"/>
          <w:bCs w:val="0"/>
          <w:spacing w:val="2"/>
          <w:sz w:val="24"/>
          <w:szCs w:val="24"/>
        </w:rPr>
        <w:t xml:space="preserve">it </w:t>
      </w:r>
      <w:r w:rsidRPr="00B14425">
        <w:rPr>
          <w:rFonts w:asciiTheme="minorHAnsi" w:hAnsiTheme="minorHAnsi" w:cstheme="minorHAnsi"/>
          <w:bCs w:val="0"/>
          <w:spacing w:val="3"/>
          <w:sz w:val="24"/>
          <w:szCs w:val="24"/>
        </w:rPr>
        <w:t xml:space="preserve">has </w:t>
      </w:r>
      <w:r w:rsidRPr="00B14425">
        <w:rPr>
          <w:rFonts w:asciiTheme="minorHAnsi" w:hAnsiTheme="minorHAnsi" w:cstheme="minorHAnsi"/>
          <w:bCs w:val="0"/>
          <w:spacing w:val="5"/>
          <w:sz w:val="24"/>
          <w:szCs w:val="24"/>
        </w:rPr>
        <w:t xml:space="preserve">adopted </w:t>
      </w:r>
      <w:r w:rsidRPr="00B14425">
        <w:rPr>
          <w:rFonts w:asciiTheme="minorHAnsi" w:hAnsiTheme="minorHAnsi" w:cstheme="minorHAnsi"/>
          <w:bCs w:val="0"/>
          <w:spacing w:val="3"/>
          <w:sz w:val="24"/>
          <w:szCs w:val="24"/>
        </w:rPr>
        <w:t xml:space="preserve">policies, </w:t>
      </w:r>
      <w:r w:rsidRPr="00B14425">
        <w:rPr>
          <w:rFonts w:asciiTheme="minorHAnsi" w:hAnsiTheme="minorHAnsi" w:cstheme="minorHAnsi"/>
          <w:bCs w:val="0"/>
          <w:spacing w:val="2"/>
          <w:sz w:val="24"/>
          <w:szCs w:val="24"/>
        </w:rPr>
        <w:t xml:space="preserve">and </w:t>
      </w:r>
      <w:r w:rsidRPr="00B14425">
        <w:rPr>
          <w:rFonts w:asciiTheme="minorHAnsi" w:hAnsiTheme="minorHAnsi" w:cstheme="minorHAnsi"/>
          <w:bCs w:val="0"/>
          <w:sz w:val="24"/>
          <w:szCs w:val="24"/>
        </w:rPr>
        <w:t xml:space="preserve">a </w:t>
      </w:r>
      <w:r w:rsidRPr="00B14425">
        <w:rPr>
          <w:rFonts w:asciiTheme="minorHAnsi" w:hAnsiTheme="minorHAnsi" w:cstheme="minorHAnsi"/>
          <w:bCs w:val="0"/>
          <w:spacing w:val="3"/>
          <w:sz w:val="24"/>
          <w:szCs w:val="24"/>
        </w:rPr>
        <w:t xml:space="preserve">description </w:t>
      </w:r>
      <w:r w:rsidRPr="00B14425">
        <w:rPr>
          <w:rFonts w:asciiTheme="minorHAnsi" w:hAnsiTheme="minorHAnsi" w:cstheme="minorHAnsi"/>
          <w:bCs w:val="0"/>
          <w:sz w:val="24"/>
          <w:szCs w:val="24"/>
        </w:rPr>
        <w:t xml:space="preserve">of </w:t>
      </w:r>
      <w:r w:rsidRPr="00B14425">
        <w:rPr>
          <w:rFonts w:asciiTheme="minorHAnsi" w:hAnsiTheme="minorHAnsi" w:cstheme="minorHAnsi"/>
          <w:bCs w:val="0"/>
          <w:spacing w:val="2"/>
          <w:sz w:val="24"/>
          <w:szCs w:val="24"/>
        </w:rPr>
        <w:t xml:space="preserve">any </w:t>
      </w:r>
      <w:r w:rsidRPr="00B14425">
        <w:rPr>
          <w:rFonts w:asciiTheme="minorHAnsi" w:hAnsiTheme="minorHAnsi" w:cstheme="minorHAnsi"/>
          <w:bCs w:val="0"/>
          <w:spacing w:val="3"/>
          <w:sz w:val="24"/>
          <w:szCs w:val="24"/>
        </w:rPr>
        <w:t xml:space="preserve">such policy </w:t>
      </w:r>
      <w:r w:rsidRPr="00B14425">
        <w:rPr>
          <w:rFonts w:asciiTheme="minorHAnsi" w:hAnsiTheme="minorHAnsi" w:cstheme="minorHAnsi"/>
          <w:bCs w:val="0"/>
          <w:sz w:val="24"/>
          <w:szCs w:val="24"/>
        </w:rPr>
        <w:t xml:space="preserve">on </w:t>
      </w:r>
      <w:r w:rsidRPr="00B14425">
        <w:rPr>
          <w:rFonts w:asciiTheme="minorHAnsi" w:hAnsiTheme="minorHAnsi" w:cstheme="minorHAnsi"/>
          <w:bCs w:val="0"/>
          <w:spacing w:val="3"/>
          <w:sz w:val="24"/>
          <w:szCs w:val="24"/>
        </w:rPr>
        <w:t xml:space="preserve">each </w:t>
      </w:r>
      <w:r w:rsidRPr="00B14425">
        <w:rPr>
          <w:rFonts w:asciiTheme="minorHAnsi" w:hAnsiTheme="minorHAnsi" w:cstheme="minorHAnsi"/>
          <w:bCs w:val="0"/>
          <w:sz w:val="24"/>
          <w:szCs w:val="24"/>
        </w:rPr>
        <w:t xml:space="preserve">of </w:t>
      </w:r>
      <w:r w:rsidRPr="00B14425">
        <w:rPr>
          <w:rFonts w:asciiTheme="minorHAnsi" w:hAnsiTheme="minorHAnsi" w:cstheme="minorHAnsi"/>
          <w:bCs w:val="0"/>
          <w:spacing w:val="2"/>
          <w:sz w:val="24"/>
          <w:szCs w:val="24"/>
        </w:rPr>
        <w:t xml:space="preserve">the </w:t>
      </w:r>
      <w:r w:rsidRPr="00B14425">
        <w:rPr>
          <w:rFonts w:asciiTheme="minorHAnsi" w:hAnsiTheme="minorHAnsi" w:cstheme="minorHAnsi"/>
          <w:bCs w:val="0"/>
          <w:spacing w:val="3"/>
          <w:sz w:val="24"/>
          <w:szCs w:val="24"/>
        </w:rPr>
        <w:t xml:space="preserve">following </w:t>
      </w:r>
      <w:r w:rsidRPr="00B14425">
        <w:rPr>
          <w:rFonts w:asciiTheme="minorHAnsi" w:hAnsiTheme="minorHAnsi" w:cstheme="minorHAnsi"/>
          <w:bCs w:val="0"/>
          <w:spacing w:val="4"/>
          <w:sz w:val="24"/>
          <w:szCs w:val="24"/>
        </w:rPr>
        <w:t xml:space="preserve">safety </w:t>
      </w:r>
      <w:r w:rsidRPr="00B14425">
        <w:rPr>
          <w:rFonts w:asciiTheme="minorHAnsi" w:hAnsiTheme="minorHAnsi" w:cstheme="minorHAnsi"/>
          <w:bCs w:val="0"/>
          <w:spacing w:val="3"/>
          <w:sz w:val="24"/>
          <w:szCs w:val="24"/>
        </w:rPr>
        <w:t xml:space="preserve">recommendations established </w:t>
      </w:r>
      <w:r w:rsidRPr="00B14425">
        <w:rPr>
          <w:rFonts w:asciiTheme="minorHAnsi" w:hAnsiTheme="minorHAnsi" w:cstheme="minorHAnsi"/>
          <w:bCs w:val="0"/>
          <w:sz w:val="24"/>
          <w:szCs w:val="24"/>
        </w:rPr>
        <w:t xml:space="preserve">by </w:t>
      </w:r>
      <w:r w:rsidRPr="00B14425">
        <w:rPr>
          <w:rFonts w:asciiTheme="minorHAnsi" w:hAnsiTheme="minorHAnsi" w:cstheme="minorHAnsi"/>
          <w:bCs w:val="0"/>
          <w:spacing w:val="2"/>
          <w:sz w:val="24"/>
          <w:szCs w:val="24"/>
        </w:rPr>
        <w:t>the CDC</w:t>
      </w:r>
      <w:r w:rsidRPr="00B14425">
        <w:rPr>
          <w:rFonts w:asciiTheme="minorHAnsi" w:hAnsiTheme="minorHAnsi" w:cstheme="minorHAnsi"/>
          <w:bCs w:val="0"/>
          <w:spacing w:val="3"/>
          <w:sz w:val="24"/>
          <w:szCs w:val="24"/>
        </w:rPr>
        <w:t>.</w:t>
      </w:r>
    </w:p>
    <w:tbl>
      <w:tblPr>
        <w:tblStyle w:val="GridTable4-Accent1"/>
        <w:tblpPr w:leftFromText="180" w:rightFromText="180" w:vertAnchor="text" w:tblpX="-275" w:tblpY="1"/>
        <w:tblOverlap w:val="never"/>
        <w:tblW w:w="9900" w:type="dxa"/>
        <w:tblLook w:val="06A0" w:firstRow="1" w:lastRow="0" w:firstColumn="1" w:lastColumn="0" w:noHBand="1" w:noVBand="1"/>
      </w:tblPr>
      <w:tblGrid>
        <w:gridCol w:w="2453"/>
        <w:gridCol w:w="7447"/>
      </w:tblGrid>
      <w:tr w:rsidR="00933906" w:rsidRPr="00B14425" w14:paraId="7D8F5C23" w14:textId="77777777" w:rsidTr="00B14425">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453" w:type="dxa"/>
            <w:vAlign w:val="center"/>
          </w:tcPr>
          <w:p w14:paraId="3EB7A3FF" w14:textId="614E8CEE" w:rsidR="00933906" w:rsidRPr="00B14425" w:rsidRDefault="00933906" w:rsidP="00B14425">
            <w:pPr>
              <w:rPr>
                <w:rFonts w:cstheme="minorHAnsi"/>
                <w:sz w:val="24"/>
                <w:szCs w:val="24"/>
              </w:rPr>
            </w:pPr>
          </w:p>
        </w:tc>
        <w:tc>
          <w:tcPr>
            <w:tcW w:w="7447" w:type="dxa"/>
            <w:vAlign w:val="center"/>
          </w:tcPr>
          <w:p w14:paraId="261B3A11" w14:textId="77777777" w:rsidR="00933906" w:rsidRPr="00B14425" w:rsidRDefault="00933906" w:rsidP="00B14425">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B14425">
              <w:rPr>
                <w:rFonts w:cstheme="minorHAnsi"/>
                <w:sz w:val="24"/>
                <w:szCs w:val="24"/>
              </w:rPr>
              <w:t>Strategies, Policies, and Procedures</w:t>
            </w:r>
          </w:p>
        </w:tc>
      </w:tr>
      <w:tr w:rsidR="00933906" w:rsidRPr="00B14425" w14:paraId="40D3C632" w14:textId="77777777" w:rsidTr="00B14425">
        <w:trPr>
          <w:trHeight w:val="410"/>
        </w:trPr>
        <w:tc>
          <w:tcPr>
            <w:cnfStyle w:val="001000000000" w:firstRow="0" w:lastRow="0" w:firstColumn="1" w:lastColumn="0" w:oddVBand="0" w:evenVBand="0" w:oddHBand="0" w:evenHBand="0" w:firstRowFirstColumn="0" w:firstRowLastColumn="0" w:lastRowFirstColumn="0" w:lastRowLastColumn="0"/>
            <w:tcW w:w="2453" w:type="dxa"/>
          </w:tcPr>
          <w:p w14:paraId="7FCEB33B" w14:textId="77777777" w:rsidR="00933906" w:rsidRPr="00B14425" w:rsidRDefault="00933906" w:rsidP="00B14425">
            <w:pPr>
              <w:pStyle w:val="BodyText"/>
              <w:numPr>
                <w:ilvl w:val="0"/>
                <w:numId w:val="9"/>
              </w:numPr>
              <w:spacing w:after="200"/>
              <w:ind w:right="115"/>
              <w:rPr>
                <w:rFonts w:asciiTheme="minorHAnsi" w:hAnsiTheme="minorHAnsi" w:cstheme="minorHAnsi"/>
                <w:b/>
                <w:bCs/>
                <w:sz w:val="24"/>
                <w:szCs w:val="24"/>
              </w:rPr>
            </w:pPr>
            <w:r w:rsidRPr="00B14425">
              <w:rPr>
                <w:rFonts w:asciiTheme="minorHAnsi" w:hAnsiTheme="minorHAnsi" w:cstheme="minorHAnsi"/>
                <w:b/>
                <w:bCs/>
                <w:spacing w:val="3"/>
                <w:sz w:val="24"/>
                <w:szCs w:val="24"/>
              </w:rPr>
              <w:t xml:space="preserve">Universal </w:t>
            </w:r>
            <w:r w:rsidRPr="00B14425">
              <w:rPr>
                <w:rFonts w:asciiTheme="minorHAnsi" w:hAnsiTheme="minorHAnsi" w:cstheme="minorHAnsi"/>
                <w:b/>
                <w:bCs/>
                <w:spacing w:val="2"/>
                <w:sz w:val="24"/>
                <w:szCs w:val="24"/>
              </w:rPr>
              <w:t xml:space="preserve">and </w:t>
            </w:r>
            <w:r w:rsidRPr="00B14425">
              <w:rPr>
                <w:rFonts w:asciiTheme="minorHAnsi" w:hAnsiTheme="minorHAnsi" w:cstheme="minorHAnsi"/>
                <w:b/>
                <w:bCs/>
                <w:spacing w:val="3"/>
                <w:sz w:val="24"/>
                <w:szCs w:val="24"/>
              </w:rPr>
              <w:t xml:space="preserve">correct wearing </w:t>
            </w:r>
            <w:r w:rsidRPr="00B14425">
              <w:rPr>
                <w:rFonts w:asciiTheme="minorHAnsi" w:hAnsiTheme="minorHAnsi" w:cstheme="minorHAnsi"/>
                <w:b/>
                <w:bCs/>
                <w:sz w:val="24"/>
                <w:szCs w:val="24"/>
              </w:rPr>
              <w:t xml:space="preserve">of </w:t>
            </w:r>
            <w:hyperlink r:id="rId7" w:history="1">
              <w:r w:rsidRPr="00B14425">
                <w:rPr>
                  <w:rStyle w:val="Hyperlink"/>
                  <w:rFonts w:asciiTheme="minorHAnsi" w:hAnsiTheme="minorHAnsi" w:cstheme="minorHAnsi"/>
                  <w:b/>
                  <w:bCs/>
                  <w:spacing w:val="3"/>
                  <w:sz w:val="24"/>
                  <w:szCs w:val="24"/>
                </w:rPr>
                <w:t>masks</w:t>
              </w:r>
            </w:hyperlink>
            <w:r w:rsidRPr="00B14425">
              <w:rPr>
                <w:rFonts w:asciiTheme="minorHAnsi" w:hAnsiTheme="minorHAnsi" w:cstheme="minorHAnsi"/>
                <w:b/>
                <w:bCs/>
                <w:spacing w:val="3"/>
                <w:sz w:val="24"/>
                <w:szCs w:val="24"/>
              </w:rPr>
              <w:t xml:space="preserve">; </w:t>
            </w:r>
          </w:p>
        </w:tc>
        <w:tc>
          <w:tcPr>
            <w:tcW w:w="7447" w:type="dxa"/>
          </w:tcPr>
          <w:p w14:paraId="37BEDCD7" w14:textId="77777777" w:rsidR="00933906" w:rsidRPr="00B14425" w:rsidRDefault="00933906" w:rsidP="00B14425">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B14425">
              <w:rPr>
                <w:rFonts w:cstheme="minorHAnsi"/>
                <w:i/>
                <w:iCs/>
                <w:sz w:val="24"/>
                <w:szCs w:val="24"/>
                <w:shd w:val="clear" w:color="auto" w:fill="FFFFFF"/>
              </w:rPr>
              <w:t>On August 31, 2021, the Acting Secretary of Pennsylvania Department of Health ordered the universal wearing of face coverings in all PA K-12 school buildings.</w:t>
            </w:r>
            <w:r w:rsidRPr="00B14425">
              <w:rPr>
                <w:rFonts w:cstheme="minorHAnsi"/>
                <w:sz w:val="24"/>
                <w:szCs w:val="24"/>
                <w:shd w:val="clear" w:color="auto" w:fill="FFFFFF"/>
              </w:rPr>
              <w:t xml:space="preserve"> </w:t>
            </w:r>
          </w:p>
          <w:p w14:paraId="302AE811" w14:textId="77777777" w:rsidR="00933906" w:rsidRPr="00B14425" w:rsidRDefault="00933906" w:rsidP="00B14425">
            <w:pPr>
              <w:pStyle w:val="ListParagraph"/>
              <w:numPr>
                <w:ilvl w:val="0"/>
                <w:numId w:val="12"/>
              </w:numPr>
              <w:ind w:left="706"/>
              <w:cnfStyle w:val="000000000000" w:firstRow="0" w:lastRow="0" w:firstColumn="0" w:lastColumn="0" w:oddVBand="0" w:evenVBand="0" w:oddHBand="0" w:evenHBand="0" w:firstRowFirstColumn="0" w:firstRowLastColumn="0" w:lastRowFirstColumn="0" w:lastRowLastColumn="0"/>
              <w:rPr>
                <w:rFonts w:cstheme="minorHAnsi"/>
                <w:shd w:val="clear" w:color="auto" w:fill="FFFFFF"/>
              </w:rPr>
            </w:pPr>
            <w:r w:rsidRPr="00B14425">
              <w:rPr>
                <w:rFonts w:cstheme="minorHAnsi"/>
                <w:shd w:val="clear" w:color="auto" w:fill="FFFFFF"/>
              </w:rPr>
              <w:t xml:space="preserve">The CDC and PA health department recommend all student, staff and visitors wear face coverings to start the 2021-22 school year. Face coverings will be required at CLC to begin the 2021-2022 school year, regardless of vaccination status. </w:t>
            </w:r>
          </w:p>
          <w:p w14:paraId="7915A459" w14:textId="77777777" w:rsidR="00933906" w:rsidRPr="00B14425" w:rsidRDefault="00933906" w:rsidP="00B1442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i/>
                <w:iCs/>
                <w:shd w:val="clear" w:color="auto" w:fill="FFFFFF"/>
              </w:rPr>
              <w:t>For students unable to wear a mask due to his/her disability, a doctor’s note with this information will be required by the September 17, 2021.</w:t>
            </w:r>
          </w:p>
          <w:p w14:paraId="4E4ED1CF" w14:textId="77777777" w:rsidR="00933906" w:rsidRPr="00B14425" w:rsidRDefault="00933906" w:rsidP="00B1442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
                <w:bCs/>
              </w:rPr>
            </w:pPr>
            <w:r w:rsidRPr="00B14425">
              <w:rPr>
                <w:rFonts w:cstheme="minorHAnsi"/>
                <w:shd w:val="clear" w:color="auto" w:fill="FFFFFF"/>
              </w:rPr>
              <w:t xml:space="preserve">This plan will be updated by the recommendations of the local, </w:t>
            </w:r>
            <w:proofErr w:type="gramStart"/>
            <w:r w:rsidRPr="00B14425">
              <w:rPr>
                <w:rFonts w:cstheme="minorHAnsi"/>
                <w:shd w:val="clear" w:color="auto" w:fill="FFFFFF"/>
              </w:rPr>
              <w:t>state</w:t>
            </w:r>
            <w:proofErr w:type="gramEnd"/>
            <w:r w:rsidRPr="00B14425">
              <w:rPr>
                <w:rFonts w:cstheme="minorHAnsi"/>
                <w:shd w:val="clear" w:color="auto" w:fill="FFFFFF"/>
              </w:rPr>
              <w:t xml:space="preserve"> and federal health departments and in conjunction with the most recent data, transmission levels and vaccine status.</w:t>
            </w:r>
            <w:r w:rsidRPr="00B14425">
              <w:rPr>
                <w:rFonts w:cstheme="minorHAnsi"/>
                <w:b/>
                <w:bCs/>
                <w:shd w:val="clear" w:color="auto" w:fill="FFFFFF"/>
              </w:rPr>
              <w:t xml:space="preserve"> </w:t>
            </w:r>
          </w:p>
        </w:tc>
      </w:tr>
      <w:tr w:rsidR="00933906" w:rsidRPr="00B14425" w14:paraId="35944A3B" w14:textId="77777777" w:rsidTr="00B14425">
        <w:trPr>
          <w:trHeight w:val="629"/>
        </w:trPr>
        <w:tc>
          <w:tcPr>
            <w:cnfStyle w:val="001000000000" w:firstRow="0" w:lastRow="0" w:firstColumn="1" w:lastColumn="0" w:oddVBand="0" w:evenVBand="0" w:oddHBand="0" w:evenHBand="0" w:firstRowFirstColumn="0" w:firstRowLastColumn="0" w:lastRowFirstColumn="0" w:lastRowLastColumn="0"/>
            <w:tcW w:w="2453" w:type="dxa"/>
          </w:tcPr>
          <w:p w14:paraId="17673765" w14:textId="13E6A1B7" w:rsidR="00933906" w:rsidRPr="00B14425" w:rsidRDefault="00933906" w:rsidP="00B14425">
            <w:pPr>
              <w:pStyle w:val="BodyText"/>
              <w:numPr>
                <w:ilvl w:val="0"/>
                <w:numId w:val="9"/>
              </w:numPr>
              <w:spacing w:after="200"/>
              <w:ind w:right="115"/>
              <w:rPr>
                <w:rFonts w:asciiTheme="minorHAnsi" w:hAnsiTheme="minorHAnsi" w:cstheme="minorHAnsi"/>
                <w:b/>
                <w:bCs/>
                <w:spacing w:val="3"/>
                <w:sz w:val="24"/>
                <w:szCs w:val="24"/>
              </w:rPr>
            </w:pPr>
            <w:r w:rsidRPr="00B14425">
              <w:rPr>
                <w:rFonts w:asciiTheme="minorHAnsi" w:hAnsiTheme="minorHAnsi" w:cstheme="minorHAnsi"/>
                <w:b/>
                <w:bCs/>
                <w:spacing w:val="3"/>
                <w:sz w:val="24"/>
                <w:szCs w:val="24"/>
              </w:rPr>
              <w:t xml:space="preserve">Modifying facilities </w:t>
            </w:r>
            <w:r w:rsidRPr="00B14425">
              <w:rPr>
                <w:rFonts w:asciiTheme="minorHAnsi" w:hAnsiTheme="minorHAnsi" w:cstheme="minorHAnsi"/>
                <w:b/>
                <w:bCs/>
                <w:sz w:val="24"/>
                <w:szCs w:val="24"/>
              </w:rPr>
              <w:t xml:space="preserve">to </w:t>
            </w:r>
            <w:r w:rsidRPr="00B14425">
              <w:rPr>
                <w:rFonts w:asciiTheme="minorHAnsi" w:hAnsiTheme="minorHAnsi" w:cstheme="minorHAnsi"/>
                <w:b/>
                <w:bCs/>
                <w:spacing w:val="3"/>
                <w:sz w:val="24"/>
                <w:szCs w:val="24"/>
              </w:rPr>
              <w:t xml:space="preserve">allow </w:t>
            </w:r>
            <w:r w:rsidRPr="00B14425">
              <w:rPr>
                <w:rFonts w:asciiTheme="minorHAnsi" w:hAnsiTheme="minorHAnsi" w:cstheme="minorHAnsi"/>
                <w:b/>
                <w:bCs/>
                <w:spacing w:val="2"/>
                <w:sz w:val="24"/>
                <w:szCs w:val="24"/>
              </w:rPr>
              <w:t xml:space="preserve">for </w:t>
            </w:r>
            <w:hyperlink r:id="rId8" w:history="1">
              <w:r w:rsidRPr="00B14425">
                <w:rPr>
                  <w:rStyle w:val="Hyperlink"/>
                  <w:rFonts w:asciiTheme="minorHAnsi" w:hAnsiTheme="minorHAnsi" w:cstheme="minorHAnsi"/>
                  <w:b/>
                  <w:bCs/>
                  <w:spacing w:val="2"/>
                  <w:sz w:val="24"/>
                  <w:szCs w:val="24"/>
                </w:rPr>
                <w:t>physical distancing</w:t>
              </w:r>
            </w:hyperlink>
            <w:r w:rsidRPr="00B14425">
              <w:rPr>
                <w:rFonts w:asciiTheme="minorHAnsi" w:hAnsiTheme="minorHAnsi" w:cstheme="minorHAnsi"/>
                <w:b/>
                <w:bCs/>
                <w:spacing w:val="2"/>
                <w:sz w:val="24"/>
                <w:szCs w:val="24"/>
              </w:rPr>
              <w:t xml:space="preserve"> </w:t>
            </w:r>
          </w:p>
        </w:tc>
        <w:tc>
          <w:tcPr>
            <w:tcW w:w="7447" w:type="dxa"/>
          </w:tcPr>
          <w:p w14:paraId="6DC4DF40" w14:textId="77777777" w:rsidR="00933906" w:rsidRPr="00B14425" w:rsidRDefault="00933906" w:rsidP="00B14425">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B14425">
              <w:rPr>
                <w:rFonts w:cstheme="minorHAnsi"/>
                <w:sz w:val="24"/>
                <w:szCs w:val="24"/>
                <w:shd w:val="clear" w:color="auto" w:fill="FFFFFF"/>
              </w:rPr>
              <w:t>CLC will continue to design safe instructional workspaces for all individuals.</w:t>
            </w:r>
          </w:p>
          <w:p w14:paraId="34B597FB" w14:textId="77777777" w:rsidR="00933906" w:rsidRPr="00B14425" w:rsidRDefault="00933906" w:rsidP="00B1442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b/>
                <w:bCs/>
              </w:rPr>
            </w:pPr>
            <w:r w:rsidRPr="00B14425">
              <w:rPr>
                <w:rFonts w:cstheme="minorHAnsi"/>
                <w:shd w:val="clear" w:color="auto" w:fill="FFFFFF"/>
              </w:rPr>
              <w:t>Physical distancing measures will continue to be maximized to the greatest extent possible, and where it is practical to do so. This will include maintaining at least 3 feet of physical distance between students in classrooms and common areas.</w:t>
            </w:r>
            <w:r w:rsidRPr="00B14425">
              <w:rPr>
                <w:rFonts w:cstheme="minorHAnsi"/>
                <w:b/>
                <w:bCs/>
                <w:shd w:val="clear" w:color="auto" w:fill="FFFFFF"/>
              </w:rPr>
              <w:t xml:space="preserve"> </w:t>
            </w:r>
          </w:p>
        </w:tc>
      </w:tr>
      <w:tr w:rsidR="00933906" w:rsidRPr="00B14425" w14:paraId="7F0C81E4" w14:textId="77777777" w:rsidTr="00B14425">
        <w:trPr>
          <w:trHeight w:val="419"/>
        </w:trPr>
        <w:tc>
          <w:tcPr>
            <w:cnfStyle w:val="001000000000" w:firstRow="0" w:lastRow="0" w:firstColumn="1" w:lastColumn="0" w:oddVBand="0" w:evenVBand="0" w:oddHBand="0" w:evenHBand="0" w:firstRowFirstColumn="0" w:firstRowLastColumn="0" w:lastRowFirstColumn="0" w:lastRowLastColumn="0"/>
            <w:tcW w:w="2453" w:type="dxa"/>
          </w:tcPr>
          <w:p w14:paraId="14F08F4E" w14:textId="77777777" w:rsidR="00933906" w:rsidRPr="00B14425" w:rsidRDefault="00F84F56" w:rsidP="00B14425">
            <w:pPr>
              <w:pStyle w:val="BodyText"/>
              <w:numPr>
                <w:ilvl w:val="0"/>
                <w:numId w:val="9"/>
              </w:numPr>
              <w:spacing w:after="200"/>
              <w:ind w:right="115"/>
              <w:rPr>
                <w:rFonts w:asciiTheme="minorHAnsi" w:hAnsiTheme="minorHAnsi" w:cstheme="minorHAnsi"/>
                <w:b/>
                <w:bCs/>
                <w:spacing w:val="3"/>
                <w:sz w:val="24"/>
                <w:szCs w:val="24"/>
              </w:rPr>
            </w:pPr>
            <w:hyperlink r:id="rId9" w:history="1">
              <w:r w:rsidR="00933906" w:rsidRPr="00B14425">
                <w:rPr>
                  <w:rStyle w:val="Hyperlink"/>
                  <w:rFonts w:asciiTheme="minorHAnsi" w:hAnsiTheme="minorHAnsi" w:cstheme="minorHAnsi"/>
                  <w:b/>
                  <w:bCs/>
                  <w:spacing w:val="3"/>
                  <w:sz w:val="24"/>
                  <w:szCs w:val="24"/>
                </w:rPr>
                <w:t xml:space="preserve">Handwashing </w:t>
              </w:r>
              <w:r w:rsidR="00933906" w:rsidRPr="00B14425">
                <w:rPr>
                  <w:rStyle w:val="Hyperlink"/>
                  <w:rFonts w:asciiTheme="minorHAnsi" w:hAnsiTheme="minorHAnsi" w:cstheme="minorHAnsi"/>
                  <w:b/>
                  <w:bCs/>
                  <w:spacing w:val="2"/>
                  <w:sz w:val="24"/>
                  <w:szCs w:val="24"/>
                </w:rPr>
                <w:t xml:space="preserve">and </w:t>
              </w:r>
              <w:r w:rsidR="00933906" w:rsidRPr="00B14425">
                <w:rPr>
                  <w:rStyle w:val="Hyperlink"/>
                  <w:rFonts w:asciiTheme="minorHAnsi" w:hAnsiTheme="minorHAnsi" w:cstheme="minorHAnsi"/>
                  <w:b/>
                  <w:bCs/>
                  <w:spacing w:val="3"/>
                  <w:sz w:val="24"/>
                  <w:szCs w:val="24"/>
                </w:rPr>
                <w:t>respiratory etiquette</w:t>
              </w:r>
            </w:hyperlink>
            <w:r w:rsidR="00933906" w:rsidRPr="00B14425">
              <w:rPr>
                <w:rFonts w:asciiTheme="minorHAnsi" w:hAnsiTheme="minorHAnsi" w:cstheme="minorHAnsi"/>
                <w:b/>
                <w:bCs/>
                <w:spacing w:val="3"/>
                <w:sz w:val="24"/>
                <w:szCs w:val="24"/>
              </w:rPr>
              <w:t xml:space="preserve">; </w:t>
            </w:r>
          </w:p>
        </w:tc>
        <w:tc>
          <w:tcPr>
            <w:tcW w:w="7447" w:type="dxa"/>
          </w:tcPr>
          <w:p w14:paraId="6BB65CF4" w14:textId="77777777" w:rsidR="00933906" w:rsidRPr="00B14425" w:rsidRDefault="00933906" w:rsidP="00B14425">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B14425">
              <w:rPr>
                <w:rFonts w:cstheme="minorHAnsi"/>
                <w:sz w:val="24"/>
                <w:szCs w:val="24"/>
                <w:shd w:val="clear" w:color="auto" w:fill="FFFFFF"/>
              </w:rPr>
              <w:t xml:space="preserve">Hand washing and respiratory etiquette will continue to be practiced. </w:t>
            </w:r>
          </w:p>
          <w:p w14:paraId="4E18F0A1" w14:textId="77777777" w:rsidR="00933906" w:rsidRPr="00B14425" w:rsidRDefault="00933906" w:rsidP="00B1442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shd w:val="clear" w:color="auto" w:fill="FFFFFF"/>
              </w:rPr>
              <w:t xml:space="preserve">Proper hand washing signs will be posted in all bathrooms and sinks. </w:t>
            </w:r>
          </w:p>
          <w:p w14:paraId="2DD43139" w14:textId="11D6A5F3" w:rsidR="00933906" w:rsidRPr="00B14425" w:rsidRDefault="00933906" w:rsidP="00B1442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shd w:val="clear" w:color="auto" w:fill="FFFFFF"/>
              </w:rPr>
              <w:t xml:space="preserve">Covering mouth and nose when sneezing or coughing will be promoted. </w:t>
            </w:r>
          </w:p>
          <w:p w14:paraId="40711E4A" w14:textId="77777777" w:rsidR="00933906" w:rsidRPr="00B14425" w:rsidRDefault="00933906" w:rsidP="00B1442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shd w:val="clear" w:color="auto" w:fill="FFFFFF"/>
              </w:rPr>
              <w:t xml:space="preserve">All individuals will be instructed to sanitize or wash their hands on a frequent basis. </w:t>
            </w:r>
          </w:p>
          <w:p w14:paraId="4EA3DAC4" w14:textId="77777777" w:rsidR="00933906" w:rsidRPr="00B14425" w:rsidRDefault="00933906" w:rsidP="00B1442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shd w:val="clear" w:color="auto" w:fill="FFFFFF"/>
              </w:rPr>
              <w:t xml:space="preserve">Hand sanitizer will continue to be made available in all classrooms and common areas, where sinks for hand washing are not available.   </w:t>
            </w:r>
          </w:p>
        </w:tc>
      </w:tr>
      <w:tr w:rsidR="00933906" w:rsidRPr="00B14425" w14:paraId="6C1328DA" w14:textId="77777777" w:rsidTr="00B14425">
        <w:trPr>
          <w:trHeight w:val="611"/>
        </w:trPr>
        <w:tc>
          <w:tcPr>
            <w:cnfStyle w:val="001000000000" w:firstRow="0" w:lastRow="0" w:firstColumn="1" w:lastColumn="0" w:oddVBand="0" w:evenVBand="0" w:oddHBand="0" w:evenHBand="0" w:firstRowFirstColumn="0" w:firstRowLastColumn="0" w:lastRowFirstColumn="0" w:lastRowLastColumn="0"/>
            <w:tcW w:w="2453" w:type="dxa"/>
          </w:tcPr>
          <w:p w14:paraId="1DE00F3A" w14:textId="77777777" w:rsidR="00933906" w:rsidRPr="00B14425" w:rsidRDefault="00F84F56" w:rsidP="00B14425">
            <w:pPr>
              <w:pStyle w:val="BodyText"/>
              <w:numPr>
                <w:ilvl w:val="0"/>
                <w:numId w:val="9"/>
              </w:numPr>
              <w:spacing w:after="200"/>
              <w:ind w:right="115"/>
              <w:rPr>
                <w:rFonts w:asciiTheme="minorHAnsi" w:hAnsiTheme="minorHAnsi" w:cstheme="minorHAnsi"/>
                <w:b/>
                <w:bCs/>
                <w:sz w:val="24"/>
                <w:szCs w:val="24"/>
              </w:rPr>
            </w:pPr>
            <w:hyperlink r:id="rId10" w:history="1">
              <w:r w:rsidR="00933906" w:rsidRPr="00B14425">
                <w:rPr>
                  <w:rStyle w:val="Hyperlink"/>
                  <w:rFonts w:asciiTheme="minorHAnsi" w:hAnsiTheme="minorHAnsi" w:cstheme="minorHAnsi"/>
                  <w:b/>
                  <w:bCs/>
                  <w:spacing w:val="3"/>
                  <w:sz w:val="24"/>
                  <w:szCs w:val="24"/>
                </w:rPr>
                <w:t>Cleaning</w:t>
              </w:r>
            </w:hyperlink>
            <w:r w:rsidR="00933906" w:rsidRPr="00B14425">
              <w:rPr>
                <w:rFonts w:asciiTheme="minorHAnsi" w:hAnsiTheme="minorHAnsi" w:cstheme="minorHAnsi"/>
                <w:b/>
                <w:bCs/>
                <w:spacing w:val="3"/>
                <w:sz w:val="24"/>
                <w:szCs w:val="24"/>
              </w:rPr>
              <w:t xml:space="preserve"> </w:t>
            </w:r>
            <w:r w:rsidR="00933906" w:rsidRPr="00B14425">
              <w:rPr>
                <w:rFonts w:asciiTheme="minorHAnsi" w:hAnsiTheme="minorHAnsi" w:cstheme="minorHAnsi"/>
                <w:b/>
                <w:bCs/>
                <w:sz w:val="24"/>
                <w:szCs w:val="24"/>
              </w:rPr>
              <w:t xml:space="preserve">and </w:t>
            </w:r>
            <w:r w:rsidR="00933906" w:rsidRPr="00B14425">
              <w:rPr>
                <w:rFonts w:asciiTheme="minorHAnsi" w:hAnsiTheme="minorHAnsi" w:cstheme="minorHAnsi"/>
                <w:b/>
                <w:bCs/>
                <w:spacing w:val="3"/>
                <w:sz w:val="24"/>
                <w:szCs w:val="24"/>
              </w:rPr>
              <w:t xml:space="preserve">maintaining healthy </w:t>
            </w:r>
            <w:r w:rsidR="00933906" w:rsidRPr="00B14425">
              <w:rPr>
                <w:rFonts w:asciiTheme="minorHAnsi" w:hAnsiTheme="minorHAnsi" w:cstheme="minorHAnsi"/>
                <w:b/>
                <w:bCs/>
                <w:spacing w:val="4"/>
                <w:sz w:val="24"/>
                <w:szCs w:val="24"/>
              </w:rPr>
              <w:t xml:space="preserve">facilities, </w:t>
            </w:r>
            <w:r w:rsidR="00933906" w:rsidRPr="00B14425">
              <w:rPr>
                <w:rFonts w:asciiTheme="minorHAnsi" w:hAnsiTheme="minorHAnsi" w:cstheme="minorHAnsi"/>
                <w:b/>
                <w:bCs/>
                <w:spacing w:val="3"/>
                <w:sz w:val="24"/>
                <w:szCs w:val="24"/>
              </w:rPr>
              <w:t xml:space="preserve">including improving </w:t>
            </w:r>
            <w:hyperlink r:id="rId11" w:history="1">
              <w:r w:rsidR="00933906" w:rsidRPr="00B14425">
                <w:rPr>
                  <w:rStyle w:val="Hyperlink"/>
                  <w:rFonts w:asciiTheme="minorHAnsi" w:hAnsiTheme="minorHAnsi" w:cstheme="minorHAnsi"/>
                  <w:b/>
                  <w:bCs/>
                  <w:spacing w:val="3"/>
                  <w:sz w:val="24"/>
                  <w:szCs w:val="24"/>
                </w:rPr>
                <w:t>ventilation</w:t>
              </w:r>
            </w:hyperlink>
            <w:r w:rsidR="00933906" w:rsidRPr="00B14425">
              <w:rPr>
                <w:rFonts w:asciiTheme="minorHAnsi" w:hAnsiTheme="minorHAnsi" w:cstheme="minorHAnsi"/>
                <w:b/>
                <w:bCs/>
                <w:spacing w:val="3"/>
                <w:sz w:val="24"/>
                <w:szCs w:val="24"/>
              </w:rPr>
              <w:t xml:space="preserve">; </w:t>
            </w:r>
          </w:p>
        </w:tc>
        <w:tc>
          <w:tcPr>
            <w:tcW w:w="7447" w:type="dxa"/>
          </w:tcPr>
          <w:p w14:paraId="37B4E03D" w14:textId="77777777" w:rsidR="00933906" w:rsidRPr="00B14425" w:rsidRDefault="00933906" w:rsidP="00B14425">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B14425">
              <w:rPr>
                <w:rFonts w:cstheme="minorHAnsi"/>
                <w:sz w:val="24"/>
                <w:szCs w:val="24"/>
                <w:shd w:val="clear" w:color="auto" w:fill="FFFFFF"/>
              </w:rPr>
              <w:t xml:space="preserve">All classrooms, common areas, high touch surfaces and desks will be cleaned/disinfected daily. </w:t>
            </w:r>
          </w:p>
          <w:p w14:paraId="310B5888" w14:textId="77777777" w:rsidR="00933906" w:rsidRPr="00B14425" w:rsidRDefault="00933906" w:rsidP="00B1442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shd w:val="clear" w:color="auto" w:fill="FFFFFF"/>
              </w:rPr>
              <w:t>Sanitizing wipes will continue to be provided in classrooms and high traffic areas.</w:t>
            </w:r>
          </w:p>
          <w:p w14:paraId="5E034D1D" w14:textId="77777777" w:rsidR="00933906" w:rsidRPr="00B14425" w:rsidRDefault="00933906" w:rsidP="00B1442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b/>
                <w:bCs/>
              </w:rPr>
            </w:pPr>
            <w:r w:rsidRPr="00B14425">
              <w:rPr>
                <w:rFonts w:cstheme="minorHAnsi"/>
                <w:shd w:val="clear" w:color="auto" w:fill="FFFFFF"/>
              </w:rPr>
              <w:t>Hand sanitizing stations will continue to be maintained throughout all buildings.</w:t>
            </w:r>
          </w:p>
          <w:p w14:paraId="6F562DD9" w14:textId="77777777" w:rsidR="00933906" w:rsidRPr="00B14425" w:rsidRDefault="00933906" w:rsidP="00B1442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rPr>
              <w:t>Water fountains will be closed off for use.  CLC provides water dispensers on each floor for fill personal water bottles.</w:t>
            </w:r>
          </w:p>
          <w:p w14:paraId="5F0241A8" w14:textId="77777777" w:rsidR="00933906" w:rsidRPr="00B14425" w:rsidRDefault="00933906" w:rsidP="00B1442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rPr>
              <w:t xml:space="preserve">Ventilation in classrooms via open windows will occur when possible.  </w:t>
            </w:r>
          </w:p>
          <w:p w14:paraId="1C4DD131" w14:textId="77777777" w:rsidR="00933906" w:rsidRPr="00B14425" w:rsidRDefault="00933906" w:rsidP="00B1442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rPr>
              <w:t>Pedestal fans will be used in kitchens/multipurpose rooms when open windows are not available.</w:t>
            </w:r>
          </w:p>
          <w:p w14:paraId="090F5C41" w14:textId="13891347" w:rsidR="00B14425" w:rsidRPr="00B14425" w:rsidRDefault="00933906" w:rsidP="00B1442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rPr>
              <w:t>Filter will be evaluated and replaced when necessary</w:t>
            </w:r>
            <w:r w:rsidR="00B14425" w:rsidRPr="00B14425">
              <w:rPr>
                <w:rFonts w:cstheme="minorHAnsi"/>
              </w:rPr>
              <w:t>.</w:t>
            </w:r>
          </w:p>
          <w:p w14:paraId="1B50211D" w14:textId="2D52EB8D" w:rsidR="00933906" w:rsidRPr="00B14425" w:rsidRDefault="00B14425" w:rsidP="00B1442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theme="minorHAnsi"/>
              </w:rPr>
            </w:pPr>
            <w:r w:rsidRPr="00B14425">
              <w:rPr>
                <w:rFonts w:cstheme="minorHAnsi"/>
              </w:rPr>
              <w:t>A</w:t>
            </w:r>
            <w:r w:rsidR="00933906" w:rsidRPr="00B14425">
              <w:rPr>
                <w:rFonts w:cstheme="minorHAnsi"/>
              </w:rPr>
              <w:t xml:space="preserve">ir </w:t>
            </w:r>
            <w:r w:rsidRPr="00B14425">
              <w:rPr>
                <w:rFonts w:cstheme="minorHAnsi"/>
              </w:rPr>
              <w:t>ducts will be monitored to ensure appropriate circulation</w:t>
            </w:r>
          </w:p>
        </w:tc>
      </w:tr>
      <w:tr w:rsidR="00933906" w:rsidRPr="00B14425" w14:paraId="70B58F6B" w14:textId="77777777" w:rsidTr="00B14425">
        <w:trPr>
          <w:trHeight w:val="1148"/>
        </w:trPr>
        <w:tc>
          <w:tcPr>
            <w:cnfStyle w:val="001000000000" w:firstRow="0" w:lastRow="0" w:firstColumn="1" w:lastColumn="0" w:oddVBand="0" w:evenVBand="0" w:oddHBand="0" w:evenHBand="0" w:firstRowFirstColumn="0" w:firstRowLastColumn="0" w:lastRowFirstColumn="0" w:lastRowLastColumn="0"/>
            <w:tcW w:w="2453" w:type="dxa"/>
          </w:tcPr>
          <w:p w14:paraId="361332CD" w14:textId="77777777" w:rsidR="00933906" w:rsidRPr="00B14425" w:rsidRDefault="00F84F56" w:rsidP="00B14425">
            <w:pPr>
              <w:pStyle w:val="BodyText"/>
              <w:numPr>
                <w:ilvl w:val="0"/>
                <w:numId w:val="9"/>
              </w:numPr>
              <w:spacing w:after="200"/>
              <w:ind w:right="115"/>
              <w:rPr>
                <w:rFonts w:asciiTheme="minorHAnsi" w:hAnsiTheme="minorHAnsi" w:cstheme="minorHAnsi"/>
                <w:b/>
                <w:bCs/>
                <w:sz w:val="24"/>
                <w:szCs w:val="24"/>
              </w:rPr>
            </w:pPr>
            <w:hyperlink r:id="rId12" w:history="1">
              <w:r w:rsidR="00933906" w:rsidRPr="00B14425">
                <w:rPr>
                  <w:rStyle w:val="Hyperlink"/>
                  <w:rFonts w:asciiTheme="minorHAnsi" w:hAnsiTheme="minorHAnsi" w:cstheme="minorHAnsi"/>
                  <w:b/>
                  <w:bCs/>
                  <w:spacing w:val="3"/>
                  <w:sz w:val="24"/>
                  <w:szCs w:val="24"/>
                </w:rPr>
                <w:t>Contact tracing</w:t>
              </w:r>
            </w:hyperlink>
            <w:r w:rsidR="00933906" w:rsidRPr="00B14425">
              <w:rPr>
                <w:rFonts w:asciiTheme="minorHAnsi" w:hAnsiTheme="minorHAnsi" w:cstheme="minorHAnsi"/>
                <w:b/>
                <w:bCs/>
                <w:spacing w:val="3"/>
                <w:sz w:val="24"/>
                <w:szCs w:val="24"/>
              </w:rPr>
              <w:t xml:space="preserve"> </w:t>
            </w:r>
            <w:r w:rsidR="00933906" w:rsidRPr="00B14425">
              <w:rPr>
                <w:rFonts w:asciiTheme="minorHAnsi" w:hAnsiTheme="minorHAnsi" w:cstheme="minorHAnsi"/>
                <w:b/>
                <w:bCs/>
                <w:sz w:val="24"/>
                <w:szCs w:val="24"/>
              </w:rPr>
              <w:t xml:space="preserve">in </w:t>
            </w:r>
            <w:r w:rsidR="00933906" w:rsidRPr="00B14425">
              <w:rPr>
                <w:rFonts w:asciiTheme="minorHAnsi" w:hAnsiTheme="minorHAnsi" w:cstheme="minorHAnsi"/>
                <w:b/>
                <w:bCs/>
                <w:spacing w:val="3"/>
                <w:sz w:val="24"/>
                <w:szCs w:val="24"/>
              </w:rPr>
              <w:t xml:space="preserve">combination with </w:t>
            </w:r>
            <w:hyperlink r:id="rId13" w:history="1">
              <w:r w:rsidR="00933906" w:rsidRPr="00B14425">
                <w:rPr>
                  <w:rStyle w:val="Hyperlink"/>
                  <w:rFonts w:asciiTheme="minorHAnsi" w:hAnsiTheme="minorHAnsi" w:cstheme="minorHAnsi"/>
                  <w:b/>
                  <w:bCs/>
                  <w:spacing w:val="3"/>
                  <w:sz w:val="24"/>
                  <w:szCs w:val="24"/>
                </w:rPr>
                <w:t>isolation</w:t>
              </w:r>
            </w:hyperlink>
            <w:r w:rsidR="00933906" w:rsidRPr="00B14425">
              <w:rPr>
                <w:rFonts w:asciiTheme="minorHAnsi" w:hAnsiTheme="minorHAnsi" w:cstheme="minorHAnsi"/>
                <w:b/>
                <w:bCs/>
                <w:spacing w:val="3"/>
                <w:sz w:val="24"/>
                <w:szCs w:val="24"/>
              </w:rPr>
              <w:t xml:space="preserve"> </w:t>
            </w:r>
            <w:r w:rsidR="00933906" w:rsidRPr="00B14425">
              <w:rPr>
                <w:rFonts w:asciiTheme="minorHAnsi" w:hAnsiTheme="minorHAnsi" w:cstheme="minorHAnsi"/>
                <w:b/>
                <w:bCs/>
                <w:spacing w:val="4"/>
                <w:sz w:val="24"/>
                <w:szCs w:val="24"/>
              </w:rPr>
              <w:t xml:space="preserve">and </w:t>
            </w:r>
            <w:hyperlink r:id="rId14" w:history="1">
              <w:r w:rsidR="00933906" w:rsidRPr="00B14425">
                <w:rPr>
                  <w:rStyle w:val="Hyperlink"/>
                  <w:rFonts w:asciiTheme="minorHAnsi" w:hAnsiTheme="minorHAnsi" w:cstheme="minorHAnsi"/>
                  <w:b/>
                  <w:bCs/>
                  <w:spacing w:val="3"/>
                  <w:sz w:val="24"/>
                  <w:szCs w:val="24"/>
                </w:rPr>
                <w:t>quarantine</w:t>
              </w:r>
            </w:hyperlink>
            <w:r w:rsidR="00933906" w:rsidRPr="00B14425">
              <w:rPr>
                <w:rFonts w:asciiTheme="minorHAnsi" w:hAnsiTheme="minorHAnsi" w:cstheme="minorHAnsi"/>
                <w:b/>
                <w:bCs/>
                <w:spacing w:val="3"/>
                <w:sz w:val="24"/>
                <w:szCs w:val="24"/>
              </w:rPr>
              <w:t xml:space="preserve">, </w:t>
            </w:r>
            <w:r w:rsidR="00933906" w:rsidRPr="00B14425">
              <w:rPr>
                <w:rFonts w:asciiTheme="minorHAnsi" w:hAnsiTheme="minorHAnsi" w:cstheme="minorHAnsi"/>
                <w:b/>
                <w:bCs/>
                <w:sz w:val="24"/>
                <w:szCs w:val="24"/>
              </w:rPr>
              <w:t xml:space="preserve">in </w:t>
            </w:r>
            <w:r w:rsidR="00933906" w:rsidRPr="00B14425">
              <w:rPr>
                <w:rFonts w:asciiTheme="minorHAnsi" w:hAnsiTheme="minorHAnsi" w:cstheme="minorHAnsi"/>
                <w:b/>
                <w:bCs/>
                <w:spacing w:val="3"/>
                <w:sz w:val="24"/>
                <w:szCs w:val="24"/>
              </w:rPr>
              <w:t xml:space="preserve">collaboration with the State </w:t>
            </w:r>
            <w:r w:rsidR="00933906" w:rsidRPr="00B14425">
              <w:rPr>
                <w:rFonts w:asciiTheme="minorHAnsi" w:hAnsiTheme="minorHAnsi" w:cstheme="minorHAnsi"/>
                <w:b/>
                <w:bCs/>
                <w:spacing w:val="2"/>
                <w:sz w:val="24"/>
                <w:szCs w:val="24"/>
              </w:rPr>
              <w:t xml:space="preserve">and </w:t>
            </w:r>
            <w:r w:rsidR="00933906" w:rsidRPr="00B14425">
              <w:rPr>
                <w:rFonts w:asciiTheme="minorHAnsi" w:hAnsiTheme="minorHAnsi" w:cstheme="minorHAnsi"/>
                <w:b/>
                <w:bCs/>
                <w:spacing w:val="3"/>
                <w:sz w:val="24"/>
                <w:szCs w:val="24"/>
              </w:rPr>
              <w:t xml:space="preserve">local health departments; </w:t>
            </w:r>
          </w:p>
        </w:tc>
        <w:tc>
          <w:tcPr>
            <w:tcW w:w="7447" w:type="dxa"/>
          </w:tcPr>
          <w:p w14:paraId="1990A2D7" w14:textId="77777777" w:rsidR="00933906" w:rsidRPr="00B14425" w:rsidRDefault="00933906" w:rsidP="00B1442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shd w:val="clear" w:color="auto" w:fill="FFFFFF"/>
              </w:rPr>
            </w:pPr>
            <w:r w:rsidRPr="00B14425">
              <w:rPr>
                <w:rFonts w:asciiTheme="minorHAnsi" w:hAnsiTheme="minorHAnsi" w:cstheme="minorHAnsi"/>
                <w:sz w:val="24"/>
                <w:szCs w:val="24"/>
                <w:shd w:val="clear" w:color="auto" w:fill="FFFFFF"/>
              </w:rPr>
              <w:t xml:space="preserve">CLC staff and parents of students will be required to report any positive case of Covid-19 to the nurse. </w:t>
            </w:r>
          </w:p>
          <w:p w14:paraId="5CC3C6B4" w14:textId="77777777" w:rsidR="00933906" w:rsidRPr="00B14425" w:rsidRDefault="00933906" w:rsidP="00B144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4425">
              <w:rPr>
                <w:rFonts w:asciiTheme="minorHAnsi" w:hAnsiTheme="minorHAnsi" w:cstheme="minorHAnsi"/>
                <w:sz w:val="24"/>
                <w:szCs w:val="24"/>
                <w:shd w:val="clear" w:color="auto" w:fill="FFFFFF"/>
              </w:rPr>
              <w:t>Positive cases of Covid-19 are required to follow the 10- day isolation period for both symptomatic and asymptomatic cases.</w:t>
            </w:r>
          </w:p>
          <w:p w14:paraId="5DAAD4DC" w14:textId="77777777" w:rsidR="00933906" w:rsidRPr="00B14425" w:rsidRDefault="00933906" w:rsidP="00B14425">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4425">
              <w:rPr>
                <w:rFonts w:asciiTheme="minorHAnsi" w:hAnsiTheme="minorHAnsi" w:cstheme="minorHAnsi"/>
                <w:sz w:val="24"/>
                <w:szCs w:val="24"/>
                <w:shd w:val="clear" w:color="auto" w:fill="FFFFFF"/>
              </w:rPr>
              <w:t xml:space="preserve">All close contacts of positive cases will be notified and will be required to quarantine if not fully vaccinated. Someone who has been fully vaccinated and shows no symptoms of COVID-19 does not need to quarantine but should be tested 3-5 days after a known exposure.   </w:t>
            </w:r>
          </w:p>
          <w:p w14:paraId="7DB4E438" w14:textId="77777777" w:rsidR="00933906" w:rsidRPr="00B14425" w:rsidRDefault="00933906" w:rsidP="00B1442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shd w:val="clear" w:color="auto" w:fill="FFFFFF"/>
              </w:rPr>
            </w:pPr>
            <w:r w:rsidRPr="00B14425">
              <w:rPr>
                <w:rFonts w:asciiTheme="minorHAnsi" w:hAnsiTheme="minorHAnsi" w:cstheme="minorHAnsi"/>
                <w:sz w:val="24"/>
                <w:szCs w:val="24"/>
                <w:shd w:val="clear" w:color="auto" w:fill="FFFFFF"/>
              </w:rPr>
              <w:t xml:space="preserve">CDC guidance states the following exception to the definition of close contact: </w:t>
            </w:r>
          </w:p>
          <w:p w14:paraId="1FA4328E" w14:textId="77777777" w:rsidR="00933906" w:rsidRPr="00B14425" w:rsidRDefault="00933906" w:rsidP="00B14425">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shd w:val="clear" w:color="auto" w:fill="FFFFFF"/>
              </w:rPr>
            </w:pPr>
            <w:r w:rsidRPr="00B14425">
              <w:rPr>
                <w:rFonts w:asciiTheme="minorHAnsi" w:hAnsiTheme="minorHAnsi" w:cstheme="minorHAnsi"/>
                <w:sz w:val="24"/>
                <w:szCs w:val="24"/>
                <w:shd w:val="clear" w:color="auto" w:fill="FFFFFF"/>
              </w:rPr>
              <w:t xml:space="preserve">In the K- 12 indoor classroom setting, the close contact definition excludes students who were within 3 to 6 feet of an infected student where:  </w:t>
            </w:r>
          </w:p>
          <w:p w14:paraId="79342EF3" w14:textId="77777777" w:rsidR="00933906" w:rsidRPr="00B14425" w:rsidRDefault="00933906" w:rsidP="00B14425">
            <w:pPr>
              <w:pStyle w:val="NoSpacing"/>
              <w:numPr>
                <w:ilvl w:val="1"/>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shd w:val="clear" w:color="auto" w:fill="FFFFFF"/>
              </w:rPr>
            </w:pPr>
            <w:r w:rsidRPr="00B14425">
              <w:rPr>
                <w:rFonts w:asciiTheme="minorHAnsi" w:hAnsiTheme="minorHAnsi" w:cstheme="minorHAnsi"/>
                <w:sz w:val="24"/>
                <w:szCs w:val="24"/>
                <w:shd w:val="clear" w:color="auto" w:fill="FFFFFF"/>
              </w:rPr>
              <w:t>Both students were engaged in consistent and correct use of well-fitting face masks; and other school preventions strategies, such as universal and correct mask use, physical distancing, increased ventilation were in place in the school setting.</w:t>
            </w:r>
          </w:p>
          <w:p w14:paraId="61FA1769" w14:textId="77777777" w:rsidR="00933906" w:rsidRPr="00B14425" w:rsidRDefault="00933906" w:rsidP="00B14425">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4"/>
                <w:szCs w:val="24"/>
              </w:rPr>
            </w:pPr>
            <w:r w:rsidRPr="00B14425">
              <w:rPr>
                <w:rFonts w:asciiTheme="minorHAnsi" w:hAnsiTheme="minorHAnsi" w:cstheme="minorHAnsi"/>
                <w:i/>
                <w:iCs/>
                <w:sz w:val="24"/>
                <w:szCs w:val="24"/>
              </w:rPr>
              <w:t>*Please note, CLC students unable to wear a mask or unable to properly wear their mask with consistency will not meet this exception in the case of exposure.</w:t>
            </w:r>
          </w:p>
          <w:p w14:paraId="0A29BB30" w14:textId="77777777" w:rsidR="00933906" w:rsidRPr="00B14425" w:rsidRDefault="00933906" w:rsidP="00B14425">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4425">
              <w:rPr>
                <w:rFonts w:asciiTheme="minorHAnsi" w:hAnsiTheme="minorHAnsi" w:cstheme="minorHAnsi"/>
                <w:sz w:val="24"/>
                <w:szCs w:val="24"/>
                <w:shd w:val="clear" w:color="auto" w:fill="FFFFFF"/>
              </w:rPr>
              <w:t>This exception does not apply to teachers, staff or other adults in the indoor classroom setting.</w:t>
            </w:r>
          </w:p>
          <w:p w14:paraId="52611027" w14:textId="1D81731C" w:rsidR="00B14425" w:rsidRPr="00B14425" w:rsidRDefault="00B14425" w:rsidP="00B1442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933906" w:rsidRPr="00B14425" w14:paraId="2C8AC8A5" w14:textId="77777777" w:rsidTr="00B14425">
        <w:trPr>
          <w:trHeight w:val="365"/>
        </w:trPr>
        <w:tc>
          <w:tcPr>
            <w:cnfStyle w:val="001000000000" w:firstRow="0" w:lastRow="0" w:firstColumn="1" w:lastColumn="0" w:oddVBand="0" w:evenVBand="0" w:oddHBand="0" w:evenHBand="0" w:firstRowFirstColumn="0" w:firstRowLastColumn="0" w:lastRowFirstColumn="0" w:lastRowLastColumn="0"/>
            <w:tcW w:w="2453" w:type="dxa"/>
          </w:tcPr>
          <w:p w14:paraId="004BE141" w14:textId="77777777" w:rsidR="00933906" w:rsidRPr="00B14425" w:rsidRDefault="00F84F56" w:rsidP="00B14425">
            <w:pPr>
              <w:pStyle w:val="BodyText"/>
              <w:numPr>
                <w:ilvl w:val="0"/>
                <w:numId w:val="9"/>
              </w:numPr>
              <w:spacing w:after="200"/>
              <w:ind w:right="115"/>
              <w:rPr>
                <w:rFonts w:asciiTheme="minorHAnsi" w:hAnsiTheme="minorHAnsi" w:cstheme="minorHAnsi"/>
                <w:b/>
                <w:bCs/>
                <w:sz w:val="24"/>
                <w:szCs w:val="24"/>
              </w:rPr>
            </w:pPr>
            <w:hyperlink r:id="rId15" w:history="1">
              <w:r w:rsidR="00933906" w:rsidRPr="00B14425">
                <w:rPr>
                  <w:rStyle w:val="Hyperlink"/>
                  <w:rFonts w:asciiTheme="minorHAnsi" w:hAnsiTheme="minorHAnsi" w:cstheme="minorHAnsi"/>
                  <w:b/>
                  <w:bCs/>
                  <w:spacing w:val="4"/>
                  <w:sz w:val="24"/>
                  <w:szCs w:val="24"/>
                </w:rPr>
                <w:t>Diagnostic</w:t>
              </w:r>
            </w:hyperlink>
            <w:r w:rsidR="00933906" w:rsidRPr="00B14425">
              <w:rPr>
                <w:rFonts w:asciiTheme="minorHAnsi" w:hAnsiTheme="minorHAnsi" w:cstheme="minorHAnsi"/>
                <w:b/>
                <w:bCs/>
                <w:spacing w:val="4"/>
                <w:sz w:val="24"/>
                <w:szCs w:val="24"/>
              </w:rPr>
              <w:t xml:space="preserve"> </w:t>
            </w:r>
            <w:r w:rsidR="00933906" w:rsidRPr="00B14425">
              <w:rPr>
                <w:rFonts w:asciiTheme="minorHAnsi" w:hAnsiTheme="minorHAnsi" w:cstheme="minorHAnsi"/>
                <w:b/>
                <w:bCs/>
                <w:spacing w:val="3"/>
                <w:sz w:val="24"/>
                <w:szCs w:val="24"/>
              </w:rPr>
              <w:t xml:space="preserve">and </w:t>
            </w:r>
            <w:r w:rsidR="00933906" w:rsidRPr="00B14425">
              <w:rPr>
                <w:rFonts w:asciiTheme="minorHAnsi" w:hAnsiTheme="minorHAnsi" w:cstheme="minorHAnsi"/>
                <w:b/>
                <w:bCs/>
                <w:spacing w:val="4"/>
                <w:sz w:val="24"/>
                <w:szCs w:val="24"/>
              </w:rPr>
              <w:t xml:space="preserve">screening testing; </w:t>
            </w:r>
          </w:p>
        </w:tc>
        <w:tc>
          <w:tcPr>
            <w:tcW w:w="7447" w:type="dxa"/>
          </w:tcPr>
          <w:p w14:paraId="7A0D24F2" w14:textId="77777777" w:rsidR="00933906" w:rsidRPr="00B14425" w:rsidRDefault="00933906" w:rsidP="00B1442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shd w:val="clear" w:color="auto" w:fill="FFFFFF"/>
              </w:rPr>
            </w:pPr>
            <w:r w:rsidRPr="00B14425">
              <w:rPr>
                <w:rFonts w:asciiTheme="minorHAnsi" w:hAnsiTheme="minorHAnsi" w:cstheme="minorHAnsi"/>
                <w:sz w:val="24"/>
                <w:szCs w:val="24"/>
                <w:shd w:val="clear" w:color="auto" w:fill="FFFFFF"/>
              </w:rPr>
              <w:t xml:space="preserve">CLC will no longer require staff and students to attest formally to symptom tracking for COVID-19 upon entering the building. </w:t>
            </w:r>
          </w:p>
          <w:p w14:paraId="654F49CE" w14:textId="77777777" w:rsidR="00933906" w:rsidRPr="00B14425" w:rsidRDefault="00933906" w:rsidP="00B1442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4425">
              <w:rPr>
                <w:rFonts w:asciiTheme="minorHAnsi" w:hAnsiTheme="minorHAnsi" w:cstheme="minorHAnsi"/>
                <w:sz w:val="24"/>
                <w:szCs w:val="24"/>
                <w:shd w:val="clear" w:color="auto" w:fill="FFFFFF"/>
              </w:rPr>
              <w:t xml:space="preserve">Staff and families of students should screen at home prior to entering the building. </w:t>
            </w:r>
          </w:p>
          <w:p w14:paraId="2DCF4FA9" w14:textId="77777777" w:rsidR="00933906" w:rsidRPr="00B14425" w:rsidRDefault="00933906" w:rsidP="00B1442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4425">
              <w:rPr>
                <w:rFonts w:asciiTheme="minorHAnsi" w:hAnsiTheme="minorHAnsi" w:cstheme="minorHAnsi"/>
                <w:sz w:val="24"/>
                <w:szCs w:val="24"/>
                <w:shd w:val="clear" w:color="auto" w:fill="FFFFFF"/>
              </w:rPr>
              <w:t xml:space="preserve">Staff/ students experiencing symptoms of Covid-19 should stay </w:t>
            </w:r>
            <w:r w:rsidRPr="00B14425">
              <w:rPr>
                <w:rFonts w:asciiTheme="minorHAnsi" w:hAnsiTheme="minorHAnsi" w:cstheme="minorHAnsi"/>
                <w:sz w:val="24"/>
                <w:szCs w:val="24"/>
                <w:shd w:val="clear" w:color="auto" w:fill="FFFFFF"/>
              </w:rPr>
              <w:lastRenderedPageBreak/>
              <w:t xml:space="preserve">home and not report to school /work. They should contact their health care provider for evaluation and Covid-19 testing. </w:t>
            </w:r>
          </w:p>
          <w:p w14:paraId="052FC87C" w14:textId="77777777" w:rsidR="00933906" w:rsidRPr="00B14425" w:rsidRDefault="00933906" w:rsidP="00B1442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4425">
              <w:rPr>
                <w:rFonts w:asciiTheme="minorHAnsi" w:hAnsiTheme="minorHAnsi" w:cstheme="minorHAnsi"/>
                <w:sz w:val="24"/>
                <w:szCs w:val="24"/>
                <w:shd w:val="clear" w:color="auto" w:fill="FFFFFF"/>
              </w:rPr>
              <w:t xml:space="preserve">If a student show signs of infectious illness consistent with covid-19 while at school, she will be taken to the isolation room and a parent or guardian will be called and asked to pick their child up. </w:t>
            </w:r>
          </w:p>
          <w:p w14:paraId="152AF878" w14:textId="77777777" w:rsidR="00933906" w:rsidRPr="00B14425" w:rsidRDefault="00933906" w:rsidP="00B14425">
            <w:pPr>
              <w:pStyle w:val="NoSpacing"/>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B14425">
              <w:rPr>
                <w:rFonts w:asciiTheme="minorHAnsi" w:hAnsiTheme="minorHAnsi" w:cstheme="minorHAnsi"/>
                <w:sz w:val="24"/>
                <w:szCs w:val="24"/>
                <w:shd w:val="clear" w:color="auto" w:fill="FFFFFF"/>
              </w:rPr>
              <w:t>Visitors will be required to submit a Covid-19 assessment form upon entering the building.</w:t>
            </w:r>
          </w:p>
        </w:tc>
      </w:tr>
      <w:tr w:rsidR="00933906" w:rsidRPr="00B14425" w14:paraId="5181C336" w14:textId="77777777" w:rsidTr="00B14425">
        <w:trPr>
          <w:trHeight w:val="620"/>
        </w:trPr>
        <w:tc>
          <w:tcPr>
            <w:cnfStyle w:val="001000000000" w:firstRow="0" w:lastRow="0" w:firstColumn="1" w:lastColumn="0" w:oddVBand="0" w:evenVBand="0" w:oddHBand="0" w:evenHBand="0" w:firstRowFirstColumn="0" w:firstRowLastColumn="0" w:lastRowFirstColumn="0" w:lastRowLastColumn="0"/>
            <w:tcW w:w="2453" w:type="dxa"/>
          </w:tcPr>
          <w:p w14:paraId="63402C7E" w14:textId="77777777" w:rsidR="00933906" w:rsidRPr="00B14425" w:rsidRDefault="00933906" w:rsidP="00B14425">
            <w:pPr>
              <w:pStyle w:val="BodyText"/>
              <w:numPr>
                <w:ilvl w:val="0"/>
                <w:numId w:val="9"/>
              </w:numPr>
              <w:spacing w:after="200"/>
              <w:ind w:right="115"/>
              <w:rPr>
                <w:rFonts w:asciiTheme="minorHAnsi" w:hAnsiTheme="minorHAnsi" w:cstheme="minorHAnsi"/>
                <w:sz w:val="24"/>
                <w:szCs w:val="24"/>
              </w:rPr>
            </w:pPr>
            <w:r w:rsidRPr="00B14425">
              <w:rPr>
                <w:rFonts w:asciiTheme="minorHAnsi" w:hAnsiTheme="minorHAnsi" w:cstheme="minorHAnsi"/>
                <w:b/>
                <w:bCs/>
                <w:spacing w:val="4"/>
                <w:sz w:val="24"/>
                <w:szCs w:val="24"/>
              </w:rPr>
              <w:lastRenderedPageBreak/>
              <w:t xml:space="preserve">Efforts </w:t>
            </w:r>
            <w:r w:rsidRPr="00B14425">
              <w:rPr>
                <w:rFonts w:asciiTheme="minorHAnsi" w:hAnsiTheme="minorHAnsi" w:cstheme="minorHAnsi"/>
                <w:b/>
                <w:bCs/>
                <w:spacing w:val="2"/>
                <w:sz w:val="24"/>
                <w:szCs w:val="24"/>
              </w:rPr>
              <w:t xml:space="preserve">to </w:t>
            </w:r>
            <w:r w:rsidRPr="00B14425">
              <w:rPr>
                <w:rFonts w:asciiTheme="minorHAnsi" w:hAnsiTheme="minorHAnsi" w:cstheme="minorHAnsi"/>
                <w:b/>
                <w:bCs/>
                <w:spacing w:val="4"/>
                <w:sz w:val="24"/>
                <w:szCs w:val="24"/>
              </w:rPr>
              <w:t xml:space="preserve">provide </w:t>
            </w:r>
            <w:hyperlink r:id="rId16" w:history="1">
              <w:r w:rsidRPr="00B14425">
                <w:rPr>
                  <w:rStyle w:val="Hyperlink"/>
                  <w:rFonts w:asciiTheme="minorHAnsi" w:hAnsiTheme="minorHAnsi" w:cstheme="minorHAnsi"/>
                  <w:b/>
                  <w:bCs/>
                  <w:spacing w:val="4"/>
                  <w:sz w:val="24"/>
                  <w:szCs w:val="24"/>
                </w:rPr>
                <w:t xml:space="preserve">vaccinations </w:t>
              </w:r>
              <w:r w:rsidRPr="00B14425">
                <w:rPr>
                  <w:rStyle w:val="Hyperlink"/>
                  <w:rFonts w:asciiTheme="minorHAnsi" w:hAnsiTheme="minorHAnsi" w:cstheme="minorHAnsi"/>
                  <w:b/>
                  <w:bCs/>
                  <w:spacing w:val="2"/>
                  <w:sz w:val="24"/>
                  <w:szCs w:val="24"/>
                </w:rPr>
                <w:t xml:space="preserve">to </w:t>
              </w:r>
              <w:r w:rsidRPr="00B14425">
                <w:rPr>
                  <w:rStyle w:val="Hyperlink"/>
                  <w:rFonts w:asciiTheme="minorHAnsi" w:hAnsiTheme="minorHAnsi" w:cstheme="minorHAnsi"/>
                  <w:b/>
                  <w:bCs/>
                  <w:spacing w:val="4"/>
                  <w:sz w:val="24"/>
                  <w:szCs w:val="24"/>
                </w:rPr>
                <w:t>school communities</w:t>
              </w:r>
            </w:hyperlink>
            <w:r w:rsidRPr="00B14425">
              <w:rPr>
                <w:rFonts w:asciiTheme="minorHAnsi" w:hAnsiTheme="minorHAnsi" w:cstheme="minorHAnsi"/>
                <w:b/>
                <w:bCs/>
                <w:spacing w:val="4"/>
                <w:sz w:val="24"/>
                <w:szCs w:val="24"/>
              </w:rPr>
              <w:t xml:space="preserve">; </w:t>
            </w:r>
          </w:p>
        </w:tc>
        <w:tc>
          <w:tcPr>
            <w:tcW w:w="7447" w:type="dxa"/>
          </w:tcPr>
          <w:p w14:paraId="2FF7D3B6" w14:textId="77777777" w:rsidR="00933906" w:rsidRPr="00B14425" w:rsidRDefault="00933906" w:rsidP="00B14425">
            <w:pPr>
              <w:cnfStyle w:val="000000000000" w:firstRow="0" w:lastRow="0" w:firstColumn="0" w:lastColumn="0" w:oddVBand="0" w:evenVBand="0" w:oddHBand="0" w:evenHBand="0" w:firstRowFirstColumn="0" w:firstRowLastColumn="0" w:lastRowFirstColumn="0" w:lastRowLastColumn="0"/>
              <w:rPr>
                <w:rFonts w:cstheme="minorHAnsi"/>
                <w:sz w:val="24"/>
                <w:szCs w:val="24"/>
                <w:shd w:val="clear" w:color="auto" w:fill="FFFFFF"/>
              </w:rPr>
            </w:pPr>
            <w:r w:rsidRPr="00B14425">
              <w:rPr>
                <w:rFonts w:cstheme="minorHAnsi"/>
                <w:sz w:val="24"/>
                <w:szCs w:val="24"/>
                <w:shd w:val="clear" w:color="auto" w:fill="FFFFFF"/>
              </w:rPr>
              <w:t>Vaccination remains the most effective protection against all strains of SARS- CoV-2. CLC will work with the Bucks County Health Department regarding opportunities to receive the COVID-19 vaccination and boosters for eligible staff and students.</w:t>
            </w:r>
          </w:p>
        </w:tc>
      </w:tr>
      <w:tr w:rsidR="00933906" w:rsidRPr="00B14425" w14:paraId="242CDC53" w14:textId="77777777" w:rsidTr="00B14425">
        <w:trPr>
          <w:trHeight w:val="884"/>
        </w:trPr>
        <w:tc>
          <w:tcPr>
            <w:cnfStyle w:val="001000000000" w:firstRow="0" w:lastRow="0" w:firstColumn="1" w:lastColumn="0" w:oddVBand="0" w:evenVBand="0" w:oddHBand="0" w:evenHBand="0" w:firstRowFirstColumn="0" w:firstRowLastColumn="0" w:lastRowFirstColumn="0" w:lastRowLastColumn="0"/>
            <w:tcW w:w="2453" w:type="dxa"/>
          </w:tcPr>
          <w:p w14:paraId="7A2ABD24" w14:textId="77777777" w:rsidR="00933906" w:rsidRPr="00B14425" w:rsidRDefault="00933906" w:rsidP="00B14425">
            <w:pPr>
              <w:pStyle w:val="BodyText"/>
              <w:numPr>
                <w:ilvl w:val="0"/>
                <w:numId w:val="9"/>
              </w:numPr>
              <w:spacing w:after="200"/>
              <w:ind w:right="115"/>
              <w:rPr>
                <w:rFonts w:asciiTheme="minorHAnsi" w:hAnsiTheme="minorHAnsi" w:cstheme="minorHAnsi"/>
                <w:b/>
                <w:bCs/>
                <w:spacing w:val="4"/>
                <w:sz w:val="24"/>
                <w:szCs w:val="24"/>
              </w:rPr>
            </w:pPr>
            <w:r w:rsidRPr="00B14425">
              <w:rPr>
                <w:rFonts w:asciiTheme="minorHAnsi" w:hAnsiTheme="minorHAnsi" w:cstheme="minorHAnsi"/>
                <w:b/>
                <w:bCs/>
                <w:spacing w:val="4"/>
                <w:sz w:val="24"/>
                <w:szCs w:val="24"/>
              </w:rPr>
              <w:t xml:space="preserve">Appropriate accommodations </w:t>
            </w:r>
            <w:r w:rsidRPr="00B14425">
              <w:rPr>
                <w:rFonts w:asciiTheme="minorHAnsi" w:hAnsiTheme="minorHAnsi" w:cstheme="minorHAnsi"/>
                <w:b/>
                <w:bCs/>
                <w:spacing w:val="3"/>
                <w:sz w:val="24"/>
                <w:szCs w:val="24"/>
              </w:rPr>
              <w:t xml:space="preserve">for </w:t>
            </w:r>
            <w:r w:rsidRPr="00B14425">
              <w:rPr>
                <w:rFonts w:asciiTheme="minorHAnsi" w:hAnsiTheme="minorHAnsi" w:cstheme="minorHAnsi"/>
                <w:b/>
                <w:bCs/>
                <w:spacing w:val="4"/>
                <w:sz w:val="24"/>
                <w:szCs w:val="24"/>
              </w:rPr>
              <w:t xml:space="preserve">students </w:t>
            </w:r>
            <w:r w:rsidRPr="00B14425">
              <w:rPr>
                <w:rFonts w:asciiTheme="minorHAnsi" w:hAnsiTheme="minorHAnsi" w:cstheme="minorHAnsi"/>
                <w:b/>
                <w:bCs/>
                <w:spacing w:val="3"/>
                <w:sz w:val="24"/>
                <w:szCs w:val="24"/>
              </w:rPr>
              <w:t xml:space="preserve">with disabilities with </w:t>
            </w:r>
            <w:r w:rsidRPr="00B14425">
              <w:rPr>
                <w:rFonts w:asciiTheme="minorHAnsi" w:hAnsiTheme="minorHAnsi" w:cstheme="minorHAnsi"/>
                <w:b/>
                <w:bCs/>
                <w:spacing w:val="4"/>
                <w:sz w:val="24"/>
                <w:szCs w:val="24"/>
              </w:rPr>
              <w:t xml:space="preserve">respect </w:t>
            </w:r>
            <w:r w:rsidRPr="00B14425">
              <w:rPr>
                <w:rFonts w:asciiTheme="minorHAnsi" w:hAnsiTheme="minorHAnsi" w:cstheme="minorHAnsi"/>
                <w:b/>
                <w:bCs/>
                <w:spacing w:val="2"/>
                <w:sz w:val="24"/>
                <w:szCs w:val="24"/>
              </w:rPr>
              <w:t xml:space="preserve">to </w:t>
            </w:r>
            <w:r w:rsidRPr="00B14425">
              <w:rPr>
                <w:rFonts w:asciiTheme="minorHAnsi" w:hAnsiTheme="minorHAnsi" w:cstheme="minorHAnsi"/>
                <w:b/>
                <w:bCs/>
                <w:spacing w:val="3"/>
                <w:sz w:val="24"/>
                <w:szCs w:val="24"/>
              </w:rPr>
              <w:t xml:space="preserve">health </w:t>
            </w:r>
            <w:r w:rsidRPr="00B14425">
              <w:rPr>
                <w:rFonts w:asciiTheme="minorHAnsi" w:hAnsiTheme="minorHAnsi" w:cstheme="minorHAnsi"/>
                <w:b/>
                <w:bCs/>
                <w:spacing w:val="5"/>
                <w:sz w:val="24"/>
                <w:szCs w:val="24"/>
              </w:rPr>
              <w:t xml:space="preserve">and </w:t>
            </w:r>
            <w:r w:rsidRPr="00B14425">
              <w:rPr>
                <w:rFonts w:asciiTheme="minorHAnsi" w:hAnsiTheme="minorHAnsi" w:cstheme="minorHAnsi"/>
                <w:b/>
                <w:bCs/>
                <w:spacing w:val="3"/>
                <w:sz w:val="24"/>
                <w:szCs w:val="24"/>
              </w:rPr>
              <w:t xml:space="preserve">safety policies; </w:t>
            </w:r>
            <w:r w:rsidRPr="00B14425">
              <w:rPr>
                <w:rFonts w:asciiTheme="minorHAnsi" w:hAnsiTheme="minorHAnsi" w:cstheme="minorHAnsi"/>
                <w:b/>
                <w:bCs/>
                <w:spacing w:val="2"/>
                <w:sz w:val="24"/>
                <w:szCs w:val="24"/>
              </w:rPr>
              <w:t xml:space="preserve">and </w:t>
            </w:r>
          </w:p>
        </w:tc>
        <w:tc>
          <w:tcPr>
            <w:tcW w:w="7447" w:type="dxa"/>
          </w:tcPr>
          <w:p w14:paraId="54A6F5B4" w14:textId="77777777" w:rsidR="00933906" w:rsidRPr="00B14425" w:rsidRDefault="00933906" w:rsidP="00B14425">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B14425">
              <w:rPr>
                <w:rFonts w:asciiTheme="minorHAnsi" w:hAnsiTheme="minorHAnsi" w:cstheme="minorHAnsi"/>
                <w:sz w:val="24"/>
                <w:szCs w:val="24"/>
                <w:shd w:val="clear" w:color="auto" w:fill="FFFFFF"/>
              </w:rPr>
              <w:t xml:space="preserve">CLC will continue to design and follow any individualized health and safety plan to meet the needs of our students. </w:t>
            </w:r>
          </w:p>
        </w:tc>
      </w:tr>
      <w:tr w:rsidR="00933906" w:rsidRPr="00B14425" w14:paraId="25AE4EA7" w14:textId="77777777" w:rsidTr="00B14425">
        <w:trPr>
          <w:trHeight w:val="629"/>
        </w:trPr>
        <w:tc>
          <w:tcPr>
            <w:cnfStyle w:val="001000000000" w:firstRow="0" w:lastRow="0" w:firstColumn="1" w:lastColumn="0" w:oddVBand="0" w:evenVBand="0" w:oddHBand="0" w:evenHBand="0" w:firstRowFirstColumn="0" w:firstRowLastColumn="0" w:lastRowFirstColumn="0" w:lastRowLastColumn="0"/>
            <w:tcW w:w="2453" w:type="dxa"/>
          </w:tcPr>
          <w:p w14:paraId="680D1F23" w14:textId="77777777" w:rsidR="00933906" w:rsidRPr="00B14425" w:rsidRDefault="00933906" w:rsidP="00B14425">
            <w:pPr>
              <w:pStyle w:val="BodyText"/>
              <w:numPr>
                <w:ilvl w:val="0"/>
                <w:numId w:val="9"/>
              </w:numPr>
              <w:spacing w:after="200"/>
              <w:ind w:right="115"/>
              <w:rPr>
                <w:rFonts w:asciiTheme="minorHAnsi" w:hAnsiTheme="minorHAnsi" w:cstheme="minorHAnsi"/>
                <w:b/>
                <w:bCs/>
                <w:spacing w:val="4"/>
                <w:sz w:val="24"/>
                <w:szCs w:val="24"/>
              </w:rPr>
            </w:pPr>
            <w:r w:rsidRPr="00B14425">
              <w:rPr>
                <w:rFonts w:asciiTheme="minorHAnsi" w:hAnsiTheme="minorHAnsi" w:cstheme="minorHAnsi"/>
                <w:b/>
                <w:bCs/>
                <w:spacing w:val="3"/>
                <w:sz w:val="24"/>
                <w:szCs w:val="24"/>
              </w:rPr>
              <w:t xml:space="preserve">Coordination with state </w:t>
            </w:r>
            <w:r w:rsidRPr="00B14425">
              <w:rPr>
                <w:rFonts w:asciiTheme="minorHAnsi" w:hAnsiTheme="minorHAnsi" w:cstheme="minorHAnsi"/>
                <w:b/>
                <w:bCs/>
                <w:spacing w:val="2"/>
                <w:sz w:val="24"/>
                <w:szCs w:val="24"/>
              </w:rPr>
              <w:t xml:space="preserve">and </w:t>
            </w:r>
            <w:r w:rsidRPr="00B14425">
              <w:rPr>
                <w:rFonts w:asciiTheme="minorHAnsi" w:hAnsiTheme="minorHAnsi" w:cstheme="minorHAnsi"/>
                <w:b/>
                <w:bCs/>
                <w:spacing w:val="3"/>
                <w:sz w:val="24"/>
                <w:szCs w:val="24"/>
              </w:rPr>
              <w:t>local health</w:t>
            </w:r>
            <w:r w:rsidRPr="00B14425">
              <w:rPr>
                <w:rFonts w:asciiTheme="minorHAnsi" w:hAnsiTheme="minorHAnsi" w:cstheme="minorHAnsi"/>
                <w:b/>
                <w:bCs/>
                <w:spacing w:val="62"/>
                <w:sz w:val="24"/>
                <w:szCs w:val="24"/>
              </w:rPr>
              <w:t xml:space="preserve"> </w:t>
            </w:r>
            <w:r w:rsidRPr="00B14425">
              <w:rPr>
                <w:rFonts w:asciiTheme="minorHAnsi" w:hAnsiTheme="minorHAnsi" w:cstheme="minorHAnsi"/>
                <w:b/>
                <w:bCs/>
                <w:spacing w:val="4"/>
                <w:sz w:val="24"/>
                <w:szCs w:val="24"/>
              </w:rPr>
              <w:t>officials.</w:t>
            </w:r>
          </w:p>
        </w:tc>
        <w:tc>
          <w:tcPr>
            <w:tcW w:w="7447" w:type="dxa"/>
          </w:tcPr>
          <w:p w14:paraId="5A706A63" w14:textId="77777777" w:rsidR="00933906" w:rsidRPr="00B14425" w:rsidRDefault="00933906" w:rsidP="00B14425">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B14425">
              <w:rPr>
                <w:rFonts w:cstheme="minorHAnsi"/>
                <w:sz w:val="24"/>
                <w:szCs w:val="24"/>
                <w:shd w:val="clear" w:color="auto" w:fill="FFFFFF"/>
              </w:rPr>
              <w:t xml:space="preserve">CLC will rely on best practices, informed by federal, state, and local guidance, to design and implement safe instructional workspaces for all individuals. </w:t>
            </w:r>
          </w:p>
        </w:tc>
      </w:tr>
      <w:bookmarkEnd w:id="0"/>
      <w:bookmarkEnd w:id="1"/>
    </w:tbl>
    <w:p w14:paraId="19B9E6D6" w14:textId="1951D893" w:rsidR="00A32209" w:rsidRPr="00B14425" w:rsidRDefault="00A32209" w:rsidP="00B14425">
      <w:pPr>
        <w:spacing w:line="240" w:lineRule="auto"/>
        <w:rPr>
          <w:rFonts w:cstheme="minorHAnsi"/>
          <w:sz w:val="24"/>
          <w:szCs w:val="24"/>
        </w:rPr>
      </w:pPr>
    </w:p>
    <w:sectPr w:rsidR="00A32209" w:rsidRPr="00B14425" w:rsidSect="00AC1626">
      <w:footerReference w:type="even" r:id="rId17"/>
      <w:footerReference w:type="default" r:id="rId18"/>
      <w:headerReference w:type="first" r:id="rId19"/>
      <w:footerReference w:type="first" r:id="rId20"/>
      <w:pgSz w:w="12240" w:h="15840" w:code="1"/>
      <w:pgMar w:top="1080" w:right="1152" w:bottom="1440" w:left="1152" w:header="432"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09E6" w14:textId="77777777" w:rsidR="00F84F56" w:rsidRDefault="00F84F56" w:rsidP="0040324B">
      <w:pPr>
        <w:spacing w:after="0" w:line="240" w:lineRule="auto"/>
      </w:pPr>
      <w:r>
        <w:separator/>
      </w:r>
    </w:p>
  </w:endnote>
  <w:endnote w:type="continuationSeparator" w:id="0">
    <w:p w14:paraId="47F7BF18" w14:textId="77777777" w:rsidR="00F84F56" w:rsidRDefault="00F84F56" w:rsidP="0040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Myriad Arabic">
    <w:panose1 w:val="020B0604020202020204"/>
    <w:charset w:val="00"/>
    <w:family w:val="auto"/>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6446114"/>
      <w:docPartObj>
        <w:docPartGallery w:val="Page Numbers (Bottom of Page)"/>
        <w:docPartUnique/>
      </w:docPartObj>
    </w:sdtPr>
    <w:sdtEndPr>
      <w:rPr>
        <w:rStyle w:val="PageNumber"/>
      </w:rPr>
    </w:sdtEndPr>
    <w:sdtContent>
      <w:p w14:paraId="6841E61D" w14:textId="1C37BEB1" w:rsidR="00B14425" w:rsidRDefault="00B14425" w:rsidP="00FD34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6E97F" w14:textId="5E385047" w:rsidR="00AC1626" w:rsidRDefault="00F84F56">
    <w:pPr>
      <w:pStyle w:val="Footer"/>
    </w:pPr>
    <w:sdt>
      <w:sdtPr>
        <w:id w:val="969400743"/>
        <w:placeholder>
          <w:docPart w:val="491F2AD8D512B94CA29AFB9C0C0D3634"/>
        </w:placeholder>
        <w:temporary/>
        <w:showingPlcHdr/>
      </w:sdtPr>
      <w:sdtEndPr/>
      <w:sdtContent>
        <w:r w:rsidR="00AC1626">
          <w:t>[Type text]</w:t>
        </w:r>
      </w:sdtContent>
    </w:sdt>
    <w:r w:rsidR="00AC1626">
      <w:ptab w:relativeTo="margin" w:alignment="center" w:leader="none"/>
    </w:r>
    <w:sdt>
      <w:sdtPr>
        <w:id w:val="969400748"/>
        <w:placeholder>
          <w:docPart w:val="DF6055C5076F114E8BACF58FBF806061"/>
        </w:placeholder>
        <w:temporary/>
        <w:showingPlcHdr/>
      </w:sdtPr>
      <w:sdtEndPr/>
      <w:sdtContent>
        <w:r w:rsidR="00AC1626">
          <w:t>[Type text]</w:t>
        </w:r>
      </w:sdtContent>
    </w:sdt>
    <w:r w:rsidR="00AC1626">
      <w:ptab w:relativeTo="margin" w:alignment="right" w:leader="none"/>
    </w:r>
    <w:sdt>
      <w:sdtPr>
        <w:id w:val="969400753"/>
        <w:placeholder>
          <w:docPart w:val="9EE8013DFF7C4740A98D8F0F9F07A09E"/>
        </w:placeholder>
        <w:temporary/>
        <w:showingPlcHdr/>
      </w:sdtPr>
      <w:sdtEndPr/>
      <w:sdtContent>
        <w:r w:rsidR="00AC162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157358"/>
      <w:docPartObj>
        <w:docPartGallery w:val="Page Numbers (Bottom of Page)"/>
        <w:docPartUnique/>
      </w:docPartObj>
    </w:sdtPr>
    <w:sdtEndPr>
      <w:rPr>
        <w:rStyle w:val="PageNumber"/>
      </w:rPr>
    </w:sdtEndPr>
    <w:sdtContent>
      <w:p w14:paraId="42B0EDCA" w14:textId="1E41C3E9" w:rsidR="00B14425" w:rsidRDefault="00B14425" w:rsidP="00FD343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735FBAC" w14:textId="1E85A1EC" w:rsidR="00445ED9" w:rsidRDefault="00AC1626" w:rsidP="003D6C00">
    <w:pPr>
      <w:pStyle w:val="Footer"/>
      <w:jc w:val="center"/>
    </w:pPr>
    <w:r w:rsidRPr="00AC1626">
      <w:rPr>
        <w:rFonts w:ascii="Times New Roman" w:hAnsi="Times New Roman" w:cs="Times New Roman"/>
      </w:rPr>
      <w:ptab w:relativeTo="margin" w:alignment="center" w:leader="none"/>
    </w:r>
    <w:r w:rsidRPr="00AC1626">
      <w:rPr>
        <w:rFonts w:ascii="Times New Roman" w:hAnsi="Times New Roman" w:cs="Times New Roman"/>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844" w14:textId="3C657AC1" w:rsidR="00AC1626" w:rsidRDefault="00AC1626" w:rsidP="00AC1626">
    <w:pPr>
      <w:rPr>
        <w:rFonts w:ascii="Myriad Pro" w:hAnsi="Myriad Pro" w:cs="Myriad Arabic"/>
        <w:sz w:val="18"/>
        <w:szCs w:val="18"/>
      </w:rPr>
    </w:pPr>
    <w:r>
      <w:rPr>
        <w:rFonts w:ascii="Myriad Pro" w:hAnsi="Myriad Pro" w:cs="Myriad Arabic"/>
        <w:noProof/>
        <w:sz w:val="18"/>
        <w:szCs w:val="18"/>
      </w:rPr>
      <w:drawing>
        <wp:anchor distT="0" distB="0" distL="114300" distR="114300" simplePos="0" relativeHeight="251659264" behindDoc="1" locked="0" layoutInCell="1" allowOverlap="1" wp14:anchorId="334C8C80" wp14:editId="4BE9A4B3">
          <wp:simplePos x="0" y="0"/>
          <wp:positionH relativeFrom="column">
            <wp:posOffset>-731520</wp:posOffset>
          </wp:positionH>
          <wp:positionV relativeFrom="paragraph">
            <wp:posOffset>106680</wp:posOffset>
          </wp:positionV>
          <wp:extent cx="7772400" cy="984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_letterheadfooter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84250"/>
                  </a:xfrm>
                  <a:prstGeom prst="rect">
                    <a:avLst/>
                  </a:prstGeom>
                </pic:spPr>
              </pic:pic>
            </a:graphicData>
          </a:graphic>
          <wp14:sizeRelH relativeFrom="page">
            <wp14:pctWidth>0</wp14:pctWidth>
          </wp14:sizeRelH>
          <wp14:sizeRelV relativeFrom="page">
            <wp14:pctHeight>0</wp14:pctHeight>
          </wp14:sizeRelV>
        </wp:anchor>
      </w:drawing>
    </w:r>
  </w:p>
  <w:p w14:paraId="68CE2F86" w14:textId="763A79F4" w:rsidR="00AC1626" w:rsidRDefault="00AC1626" w:rsidP="00AC1626">
    <w:pPr>
      <w:jc w:val="center"/>
      <w:rPr>
        <w:rFonts w:ascii="Myriad Pro" w:hAnsi="Myriad Pro" w:cs="Myriad Arabic"/>
        <w:sz w:val="18"/>
        <w:szCs w:val="18"/>
      </w:rPr>
    </w:pPr>
  </w:p>
  <w:p w14:paraId="035458B2" w14:textId="54679B12" w:rsidR="00AC1626" w:rsidRDefault="00AC1626" w:rsidP="00AC1626">
    <w:pPr>
      <w:jc w:val="center"/>
      <w:rPr>
        <w:rFonts w:ascii="Myriad Pro" w:hAnsi="Myriad Pro" w:cs="Myriad Arabic"/>
        <w:sz w:val="18"/>
        <w:szCs w:val="18"/>
      </w:rPr>
    </w:pPr>
    <w:r w:rsidRPr="00AC1626">
      <w:rPr>
        <w:rFonts w:ascii="Myriad Pro" w:hAnsi="Myriad Pro" w:cs="Myriad Arabic"/>
        <w:sz w:val="18"/>
        <w:szCs w:val="18"/>
      </w:rPr>
      <w:t xml:space="preserve">444 Jacksonville Road, Warminster, PA 18974 </w:t>
    </w:r>
    <w:r w:rsidR="00AD5415">
      <w:rPr>
        <w:rFonts w:ascii="Myriad Pro" w:hAnsi="Myriad Pro" w:cs="Myriad Arabic"/>
        <w:sz w:val="18"/>
        <w:szCs w:val="18"/>
      </w:rPr>
      <w:t xml:space="preserve"> </w:t>
    </w:r>
    <w:r w:rsidRPr="00AC1626">
      <w:rPr>
        <w:rFonts w:ascii="Myriad Pro" w:hAnsi="Myriad Pro" w:cs="Myriad Arabic"/>
        <w:color w:val="FFC000" w:themeColor="accent4"/>
        <w:sz w:val="18"/>
        <w:szCs w:val="18"/>
      </w:rPr>
      <w:t xml:space="preserve">• </w:t>
    </w:r>
    <w:r w:rsidRPr="00AC1626">
      <w:rPr>
        <w:rFonts w:ascii="Myriad Pro" w:hAnsi="Myriad Pro" w:cs="Myriad Arabic"/>
        <w:sz w:val="18"/>
        <w:szCs w:val="18"/>
      </w:rPr>
      <w:t xml:space="preserve"> </w:t>
    </w:r>
    <w:r w:rsidRPr="00AC1626">
      <w:rPr>
        <w:rFonts w:ascii="Myriad Pro" w:hAnsi="Myriad Pro" w:cs="Myriad Arabic"/>
        <w:color w:val="225A00"/>
        <w:sz w:val="18"/>
        <w:szCs w:val="18"/>
      </w:rPr>
      <w:t>P:</w:t>
    </w:r>
    <w:r w:rsidRPr="00AC1626">
      <w:rPr>
        <w:rFonts w:ascii="Myriad Pro" w:hAnsi="Myriad Pro" w:cs="Myriad Arabic"/>
        <w:sz w:val="18"/>
        <w:szCs w:val="18"/>
      </w:rPr>
      <w:t xml:space="preserve"> 215-956-3861  </w:t>
    </w:r>
    <w:r w:rsidRPr="00AC1626">
      <w:rPr>
        <w:rFonts w:ascii="Myriad Pro" w:hAnsi="Myriad Pro" w:cs="Myriad Arabic"/>
        <w:color w:val="FFC000" w:themeColor="accent4"/>
        <w:sz w:val="18"/>
        <w:szCs w:val="18"/>
      </w:rPr>
      <w:t>•</w:t>
    </w:r>
    <w:r w:rsidRPr="00AC1626">
      <w:rPr>
        <w:rFonts w:ascii="Myriad Pro" w:hAnsi="Myriad Pro" w:cs="Myriad Arabic"/>
        <w:sz w:val="18"/>
        <w:szCs w:val="18"/>
      </w:rPr>
      <w:t xml:space="preserve">  </w:t>
    </w:r>
    <w:r w:rsidRPr="00AC1626">
      <w:rPr>
        <w:rFonts w:ascii="Myriad Pro" w:hAnsi="Myriad Pro" w:cs="Myriad Arabic"/>
        <w:color w:val="225A00"/>
        <w:sz w:val="18"/>
        <w:szCs w:val="18"/>
      </w:rPr>
      <w:t>F:</w:t>
    </w:r>
    <w:r w:rsidRPr="00AC1626">
      <w:rPr>
        <w:rFonts w:ascii="Myriad Pro" w:hAnsi="Myriad Pro" w:cs="Myriad Arabic"/>
        <w:sz w:val="18"/>
        <w:szCs w:val="18"/>
      </w:rPr>
      <w:t xml:space="preserve"> 215-674-9012  </w:t>
    </w:r>
    <w:r w:rsidRPr="00AC1626">
      <w:rPr>
        <w:rFonts w:ascii="Myriad Pro" w:hAnsi="Myriad Pro" w:cs="Myriad Arabic"/>
        <w:color w:val="FFC000" w:themeColor="accent4"/>
        <w:sz w:val="18"/>
        <w:szCs w:val="18"/>
      </w:rPr>
      <w:t>•</w:t>
    </w:r>
    <w:r w:rsidRPr="00AC1626">
      <w:rPr>
        <w:rFonts w:ascii="Myriad Pro" w:hAnsi="Myriad Pro" w:cs="Myriad Arabic"/>
        <w:sz w:val="18"/>
        <w:szCs w:val="18"/>
      </w:rPr>
      <w:t xml:space="preserve">  </w:t>
    </w:r>
    <w:r w:rsidRPr="00AC1626">
      <w:rPr>
        <w:rFonts w:ascii="Myriad Pro" w:hAnsi="Myriad Pro" w:cs="Myriad Arabic"/>
        <w:color w:val="225A00"/>
        <w:sz w:val="18"/>
        <w:szCs w:val="18"/>
      </w:rPr>
      <w:t>Tax ID:</w:t>
    </w:r>
    <w:r w:rsidRPr="00AC1626">
      <w:rPr>
        <w:rFonts w:ascii="Myriad Pro" w:hAnsi="Myriad Pro" w:cs="Myriad Arabic"/>
        <w:sz w:val="18"/>
        <w:szCs w:val="18"/>
      </w:rPr>
      <w:t xml:space="preserve"> 23-3043139</w:t>
    </w:r>
  </w:p>
  <w:p w14:paraId="5F29FDFB" w14:textId="0BFCA744" w:rsidR="00445ED9" w:rsidRPr="00AC1626" w:rsidRDefault="00AC1626" w:rsidP="00AC1626">
    <w:pPr>
      <w:jc w:val="center"/>
      <w:rPr>
        <w:rFonts w:ascii="Myriad Pro" w:hAnsi="Myriad Pro" w:cs="Myriad Arabic"/>
        <w:sz w:val="18"/>
        <w:szCs w:val="18"/>
      </w:rPr>
    </w:pPr>
    <w:r w:rsidRPr="00AC1626">
      <w:rPr>
        <w:rFonts w:ascii="Myriad Pro" w:hAnsi="Myriad Pro" w:cs="Myriad Arabic"/>
        <w:sz w:val="18"/>
        <w:szCs w:val="18"/>
      </w:rPr>
      <w:t xml:space="preserve">info@clcschoolprograms.org  </w:t>
    </w:r>
    <w:r w:rsidRPr="00AC1626">
      <w:rPr>
        <w:rFonts w:ascii="Myriad Pro" w:hAnsi="Myriad Pro" w:cs="Myriad Arabic"/>
        <w:color w:val="FFC000" w:themeColor="accent4"/>
        <w:sz w:val="18"/>
        <w:szCs w:val="18"/>
      </w:rPr>
      <w:t>•</w:t>
    </w:r>
    <w:r w:rsidRPr="00AC1626">
      <w:rPr>
        <w:rFonts w:ascii="Myriad Pro" w:hAnsi="Myriad Pro" w:cs="Myriad Arabic"/>
        <w:sz w:val="18"/>
        <w:szCs w:val="18"/>
      </w:rPr>
      <w:t xml:space="preserve">  www.clcschoolprograms.org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00D7" w14:textId="77777777" w:rsidR="00F84F56" w:rsidRDefault="00F84F56" w:rsidP="0040324B">
      <w:pPr>
        <w:spacing w:after="0" w:line="240" w:lineRule="auto"/>
      </w:pPr>
      <w:r>
        <w:separator/>
      </w:r>
    </w:p>
  </w:footnote>
  <w:footnote w:type="continuationSeparator" w:id="0">
    <w:p w14:paraId="7836AB4E" w14:textId="77777777" w:rsidR="00F84F56" w:rsidRDefault="00F84F56" w:rsidP="0040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08A5" w14:textId="77777777" w:rsidR="00445ED9" w:rsidRDefault="00445ED9">
    <w:pPr>
      <w:pStyle w:val="Header"/>
    </w:pPr>
    <w:r>
      <w:rPr>
        <w:noProof/>
      </w:rPr>
      <w:drawing>
        <wp:anchor distT="0" distB="0" distL="114300" distR="114300" simplePos="0" relativeHeight="251658240" behindDoc="1" locked="0" layoutInCell="1" allowOverlap="1" wp14:anchorId="3AC08BB2" wp14:editId="07BC049C">
          <wp:simplePos x="0" y="0"/>
          <wp:positionH relativeFrom="column">
            <wp:posOffset>-828675</wp:posOffset>
          </wp:positionH>
          <wp:positionV relativeFrom="paragraph">
            <wp:posOffset>-245745</wp:posOffset>
          </wp:positionV>
          <wp:extent cx="7630795" cy="1637034"/>
          <wp:effectExtent l="0" t="0" r="8255" b="1270"/>
          <wp:wrapTight wrapText="bothSides">
            <wp:wrapPolygon edited="0">
              <wp:start x="0" y="0"/>
              <wp:lineTo x="0" y="21365"/>
              <wp:lineTo x="21569" y="21365"/>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C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6370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E06"/>
    <w:multiLevelType w:val="hybridMultilevel"/>
    <w:tmpl w:val="C1487A9E"/>
    <w:lvl w:ilvl="0" w:tplc="2498470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5E4B61"/>
    <w:multiLevelType w:val="hybridMultilevel"/>
    <w:tmpl w:val="00B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840A4"/>
    <w:multiLevelType w:val="hybridMultilevel"/>
    <w:tmpl w:val="B092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109ED"/>
    <w:multiLevelType w:val="hybridMultilevel"/>
    <w:tmpl w:val="E6AE1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E5E4E"/>
    <w:multiLevelType w:val="multilevel"/>
    <w:tmpl w:val="1BB2F6D2"/>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5" w15:restartNumberingAfterBreak="0">
    <w:nsid w:val="340A1CDA"/>
    <w:multiLevelType w:val="hybridMultilevel"/>
    <w:tmpl w:val="27C6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E2294B"/>
    <w:multiLevelType w:val="hybridMultilevel"/>
    <w:tmpl w:val="B9D4ACD8"/>
    <w:lvl w:ilvl="0" w:tplc="6AC6BF94">
      <w:start w:val="1"/>
      <w:numFmt w:val="lowerLetter"/>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1D12DA6"/>
    <w:multiLevelType w:val="hybridMultilevel"/>
    <w:tmpl w:val="6F6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63380"/>
    <w:multiLevelType w:val="hybridMultilevel"/>
    <w:tmpl w:val="4720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562D6"/>
    <w:multiLevelType w:val="hybridMultilevel"/>
    <w:tmpl w:val="C44E747C"/>
    <w:lvl w:ilvl="0" w:tplc="185AAD1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E0DA0"/>
    <w:multiLevelType w:val="hybridMultilevel"/>
    <w:tmpl w:val="C7DA95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F51F0F"/>
    <w:multiLevelType w:val="hybridMultilevel"/>
    <w:tmpl w:val="F8765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D3500"/>
    <w:multiLevelType w:val="hybridMultilevel"/>
    <w:tmpl w:val="FF8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01BC2"/>
    <w:multiLevelType w:val="hybridMultilevel"/>
    <w:tmpl w:val="3B1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923F85"/>
    <w:multiLevelType w:val="hybridMultilevel"/>
    <w:tmpl w:val="AE74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16269"/>
    <w:multiLevelType w:val="hybridMultilevel"/>
    <w:tmpl w:val="5AE6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73F02"/>
    <w:multiLevelType w:val="hybridMultilevel"/>
    <w:tmpl w:val="BD96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5"/>
  </w:num>
  <w:num w:numId="5">
    <w:abstractNumId w:val="4"/>
  </w:num>
  <w:num w:numId="6">
    <w:abstractNumId w:val="0"/>
  </w:num>
  <w:num w:numId="7">
    <w:abstractNumId w:val="16"/>
  </w:num>
  <w:num w:numId="8">
    <w:abstractNumId w:val="11"/>
  </w:num>
  <w:num w:numId="9">
    <w:abstractNumId w:val="6"/>
  </w:num>
  <w:num w:numId="10">
    <w:abstractNumId w:val="9"/>
  </w:num>
  <w:num w:numId="11">
    <w:abstractNumId w:val="12"/>
  </w:num>
  <w:num w:numId="12">
    <w:abstractNumId w:val="1"/>
  </w:num>
  <w:num w:numId="13">
    <w:abstractNumId w:val="7"/>
  </w:num>
  <w:num w:numId="14">
    <w:abstractNumId w:val="13"/>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24B"/>
    <w:rsid w:val="00025A0A"/>
    <w:rsid w:val="00047B62"/>
    <w:rsid w:val="00056439"/>
    <w:rsid w:val="00065A71"/>
    <w:rsid w:val="00067C64"/>
    <w:rsid w:val="000B7286"/>
    <w:rsid w:val="00122762"/>
    <w:rsid w:val="00131ED7"/>
    <w:rsid w:val="00133C94"/>
    <w:rsid w:val="00161F77"/>
    <w:rsid w:val="001779DD"/>
    <w:rsid w:val="00197F45"/>
    <w:rsid w:val="001B34EE"/>
    <w:rsid w:val="001D0883"/>
    <w:rsid w:val="001F2FFA"/>
    <w:rsid w:val="00242534"/>
    <w:rsid w:val="00265F57"/>
    <w:rsid w:val="002A31A1"/>
    <w:rsid w:val="002B5E83"/>
    <w:rsid w:val="002D2F1F"/>
    <w:rsid w:val="0032168B"/>
    <w:rsid w:val="0033082D"/>
    <w:rsid w:val="00331619"/>
    <w:rsid w:val="003C4258"/>
    <w:rsid w:val="003C46D8"/>
    <w:rsid w:val="003D6C00"/>
    <w:rsid w:val="003D6E81"/>
    <w:rsid w:val="0040324B"/>
    <w:rsid w:val="00411073"/>
    <w:rsid w:val="0041721B"/>
    <w:rsid w:val="004202AF"/>
    <w:rsid w:val="004449FB"/>
    <w:rsid w:val="00445ED9"/>
    <w:rsid w:val="0045527F"/>
    <w:rsid w:val="00475F0E"/>
    <w:rsid w:val="004A2273"/>
    <w:rsid w:val="004A3466"/>
    <w:rsid w:val="004C6F86"/>
    <w:rsid w:val="004D1A1E"/>
    <w:rsid w:val="004D78F2"/>
    <w:rsid w:val="004D7F93"/>
    <w:rsid w:val="004E46AC"/>
    <w:rsid w:val="00501EB2"/>
    <w:rsid w:val="005134E1"/>
    <w:rsid w:val="0051421F"/>
    <w:rsid w:val="005160D0"/>
    <w:rsid w:val="00531CDF"/>
    <w:rsid w:val="00550F6A"/>
    <w:rsid w:val="00575AA3"/>
    <w:rsid w:val="00595B62"/>
    <w:rsid w:val="005A2ACB"/>
    <w:rsid w:val="005B6323"/>
    <w:rsid w:val="005C118F"/>
    <w:rsid w:val="00610F77"/>
    <w:rsid w:val="006263E7"/>
    <w:rsid w:val="006428E0"/>
    <w:rsid w:val="00643EED"/>
    <w:rsid w:val="00644667"/>
    <w:rsid w:val="00660EDC"/>
    <w:rsid w:val="00674EFB"/>
    <w:rsid w:val="0069382F"/>
    <w:rsid w:val="006941C9"/>
    <w:rsid w:val="006F13C5"/>
    <w:rsid w:val="006F29B5"/>
    <w:rsid w:val="006F4B51"/>
    <w:rsid w:val="00710653"/>
    <w:rsid w:val="00733D12"/>
    <w:rsid w:val="00746EB0"/>
    <w:rsid w:val="00763B25"/>
    <w:rsid w:val="00775E09"/>
    <w:rsid w:val="00777330"/>
    <w:rsid w:val="007915B3"/>
    <w:rsid w:val="00791C34"/>
    <w:rsid w:val="0079609E"/>
    <w:rsid w:val="007B4122"/>
    <w:rsid w:val="007C2B62"/>
    <w:rsid w:val="007C78E9"/>
    <w:rsid w:val="007D664A"/>
    <w:rsid w:val="007E1BA8"/>
    <w:rsid w:val="007E625F"/>
    <w:rsid w:val="007E75FA"/>
    <w:rsid w:val="00817124"/>
    <w:rsid w:val="008877D9"/>
    <w:rsid w:val="008B1B98"/>
    <w:rsid w:val="008C478D"/>
    <w:rsid w:val="008D2728"/>
    <w:rsid w:val="00905A66"/>
    <w:rsid w:val="00916183"/>
    <w:rsid w:val="0092300C"/>
    <w:rsid w:val="00933906"/>
    <w:rsid w:val="0093664B"/>
    <w:rsid w:val="009626C9"/>
    <w:rsid w:val="009651CF"/>
    <w:rsid w:val="00987CCE"/>
    <w:rsid w:val="00992C56"/>
    <w:rsid w:val="009A0A0B"/>
    <w:rsid w:val="009A6F98"/>
    <w:rsid w:val="009B3FD3"/>
    <w:rsid w:val="009C1435"/>
    <w:rsid w:val="009D4CCE"/>
    <w:rsid w:val="009D7FAD"/>
    <w:rsid w:val="009E4B3F"/>
    <w:rsid w:val="00A03F38"/>
    <w:rsid w:val="00A10D81"/>
    <w:rsid w:val="00A32209"/>
    <w:rsid w:val="00A4114C"/>
    <w:rsid w:val="00A43331"/>
    <w:rsid w:val="00A76619"/>
    <w:rsid w:val="00A82DD3"/>
    <w:rsid w:val="00A878EC"/>
    <w:rsid w:val="00A97EA3"/>
    <w:rsid w:val="00AA2F89"/>
    <w:rsid w:val="00AC1626"/>
    <w:rsid w:val="00AD5415"/>
    <w:rsid w:val="00AD5FB7"/>
    <w:rsid w:val="00AD7331"/>
    <w:rsid w:val="00AE35BC"/>
    <w:rsid w:val="00AF4336"/>
    <w:rsid w:val="00AF6E72"/>
    <w:rsid w:val="00B041BA"/>
    <w:rsid w:val="00B11FF9"/>
    <w:rsid w:val="00B14425"/>
    <w:rsid w:val="00B206B3"/>
    <w:rsid w:val="00B22A41"/>
    <w:rsid w:val="00B374A0"/>
    <w:rsid w:val="00B447EC"/>
    <w:rsid w:val="00B44C4E"/>
    <w:rsid w:val="00BA12BE"/>
    <w:rsid w:val="00BD3828"/>
    <w:rsid w:val="00BD5367"/>
    <w:rsid w:val="00BE6EE0"/>
    <w:rsid w:val="00BF5BA8"/>
    <w:rsid w:val="00C503DC"/>
    <w:rsid w:val="00C67616"/>
    <w:rsid w:val="00C76BAA"/>
    <w:rsid w:val="00CA50D5"/>
    <w:rsid w:val="00CC0FFF"/>
    <w:rsid w:val="00CE08A2"/>
    <w:rsid w:val="00CE630D"/>
    <w:rsid w:val="00CF6593"/>
    <w:rsid w:val="00D271A4"/>
    <w:rsid w:val="00D27CED"/>
    <w:rsid w:val="00D36154"/>
    <w:rsid w:val="00D47815"/>
    <w:rsid w:val="00D605EE"/>
    <w:rsid w:val="00D65B37"/>
    <w:rsid w:val="00D773BD"/>
    <w:rsid w:val="00DA7994"/>
    <w:rsid w:val="00DC7A78"/>
    <w:rsid w:val="00DD4CDD"/>
    <w:rsid w:val="00DD6559"/>
    <w:rsid w:val="00DF1396"/>
    <w:rsid w:val="00DF387C"/>
    <w:rsid w:val="00DF4297"/>
    <w:rsid w:val="00E05177"/>
    <w:rsid w:val="00E23FB7"/>
    <w:rsid w:val="00E35AE4"/>
    <w:rsid w:val="00E42D6A"/>
    <w:rsid w:val="00E45F64"/>
    <w:rsid w:val="00E65969"/>
    <w:rsid w:val="00E75C43"/>
    <w:rsid w:val="00E81FB6"/>
    <w:rsid w:val="00EA5FE6"/>
    <w:rsid w:val="00EC108E"/>
    <w:rsid w:val="00EC2E81"/>
    <w:rsid w:val="00EC6515"/>
    <w:rsid w:val="00EC696C"/>
    <w:rsid w:val="00EC6BC7"/>
    <w:rsid w:val="00EF61CC"/>
    <w:rsid w:val="00F11DB3"/>
    <w:rsid w:val="00F34AB4"/>
    <w:rsid w:val="00F37184"/>
    <w:rsid w:val="00F50E0D"/>
    <w:rsid w:val="00F5166E"/>
    <w:rsid w:val="00F6092C"/>
    <w:rsid w:val="00F634D9"/>
    <w:rsid w:val="00F77868"/>
    <w:rsid w:val="00F84C14"/>
    <w:rsid w:val="00F84F56"/>
    <w:rsid w:val="00F85C81"/>
    <w:rsid w:val="00F93652"/>
    <w:rsid w:val="00FB12A5"/>
    <w:rsid w:val="00FB249D"/>
    <w:rsid w:val="00FB4A28"/>
    <w:rsid w:val="00FB5AE0"/>
    <w:rsid w:val="00FC2F0F"/>
    <w:rsid w:val="00FE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19B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906"/>
    <w:pPr>
      <w:spacing w:before="480" w:after="240" w:line="276" w:lineRule="auto"/>
      <w:contextualSpacing/>
      <w:outlineLvl w:val="0"/>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24B"/>
    <w:pPr>
      <w:tabs>
        <w:tab w:val="center" w:pos="4680"/>
        <w:tab w:val="right" w:pos="9360"/>
      </w:tabs>
      <w:spacing w:after="0" w:line="240" w:lineRule="auto"/>
    </w:pPr>
  </w:style>
  <w:style w:type="character" w:customStyle="1" w:styleId="HeaderChar">
    <w:name w:val="Header Char"/>
    <w:basedOn w:val="DefaultParagraphFont"/>
    <w:link w:val="Header"/>
    <w:rsid w:val="0040324B"/>
  </w:style>
  <w:style w:type="paragraph" w:styleId="Footer">
    <w:name w:val="footer"/>
    <w:basedOn w:val="Normal"/>
    <w:link w:val="FooterChar"/>
    <w:uiPriority w:val="99"/>
    <w:unhideWhenUsed/>
    <w:rsid w:val="00403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4B"/>
  </w:style>
  <w:style w:type="paragraph" w:styleId="EnvelopeReturn">
    <w:name w:val="envelope return"/>
    <w:basedOn w:val="Normal"/>
    <w:rsid w:val="005B6323"/>
    <w:pPr>
      <w:spacing w:after="0" w:line="240" w:lineRule="auto"/>
    </w:pPr>
    <w:rPr>
      <w:rFonts w:ascii="Times New Roman" w:eastAsia="Times New Roman" w:hAnsi="Times New Roman" w:cs="Arial"/>
      <w:sz w:val="20"/>
      <w:szCs w:val="20"/>
    </w:rPr>
  </w:style>
  <w:style w:type="paragraph" w:styleId="ListParagraph">
    <w:name w:val="List Paragraph"/>
    <w:basedOn w:val="Normal"/>
    <w:uiPriority w:val="34"/>
    <w:qFormat/>
    <w:rsid w:val="005B6323"/>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5B63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3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F5BA8"/>
    <w:rPr>
      <w:sz w:val="18"/>
      <w:szCs w:val="18"/>
    </w:rPr>
  </w:style>
  <w:style w:type="paragraph" w:styleId="CommentText">
    <w:name w:val="annotation text"/>
    <w:basedOn w:val="Normal"/>
    <w:link w:val="CommentTextChar"/>
    <w:uiPriority w:val="99"/>
    <w:semiHidden/>
    <w:unhideWhenUsed/>
    <w:rsid w:val="00BF5BA8"/>
    <w:pPr>
      <w:spacing w:line="240" w:lineRule="auto"/>
    </w:pPr>
    <w:rPr>
      <w:sz w:val="24"/>
      <w:szCs w:val="24"/>
    </w:rPr>
  </w:style>
  <w:style w:type="character" w:customStyle="1" w:styleId="CommentTextChar">
    <w:name w:val="Comment Text Char"/>
    <w:basedOn w:val="DefaultParagraphFont"/>
    <w:link w:val="CommentText"/>
    <w:uiPriority w:val="99"/>
    <w:semiHidden/>
    <w:rsid w:val="00BF5BA8"/>
    <w:rPr>
      <w:sz w:val="24"/>
      <w:szCs w:val="24"/>
    </w:rPr>
  </w:style>
  <w:style w:type="paragraph" w:styleId="CommentSubject">
    <w:name w:val="annotation subject"/>
    <w:basedOn w:val="CommentText"/>
    <w:next w:val="CommentText"/>
    <w:link w:val="CommentSubjectChar"/>
    <w:uiPriority w:val="99"/>
    <w:semiHidden/>
    <w:unhideWhenUsed/>
    <w:rsid w:val="00BF5BA8"/>
    <w:rPr>
      <w:b/>
      <w:bCs/>
      <w:sz w:val="20"/>
      <w:szCs w:val="20"/>
    </w:rPr>
  </w:style>
  <w:style w:type="character" w:customStyle="1" w:styleId="CommentSubjectChar">
    <w:name w:val="Comment Subject Char"/>
    <w:basedOn w:val="CommentTextChar"/>
    <w:link w:val="CommentSubject"/>
    <w:uiPriority w:val="99"/>
    <w:semiHidden/>
    <w:rsid w:val="00BF5BA8"/>
    <w:rPr>
      <w:b/>
      <w:bCs/>
      <w:sz w:val="20"/>
      <w:szCs w:val="20"/>
    </w:rPr>
  </w:style>
  <w:style w:type="paragraph" w:customStyle="1" w:styleId="Normal1">
    <w:name w:val="Normal1"/>
    <w:rsid w:val="00DF387C"/>
    <w:pPr>
      <w:widowControl w:val="0"/>
    </w:pPr>
    <w:rPr>
      <w:rFonts w:ascii="Calibri" w:eastAsia="Calibri" w:hAnsi="Calibri" w:cs="Calibri"/>
      <w:color w:val="000000"/>
    </w:rPr>
  </w:style>
  <w:style w:type="paragraph" w:styleId="Date">
    <w:name w:val="Date"/>
    <w:basedOn w:val="Normal"/>
    <w:next w:val="Normal"/>
    <w:link w:val="DateChar"/>
    <w:uiPriority w:val="99"/>
    <w:semiHidden/>
    <w:unhideWhenUsed/>
    <w:rsid w:val="00FB249D"/>
  </w:style>
  <w:style w:type="character" w:customStyle="1" w:styleId="DateChar">
    <w:name w:val="Date Char"/>
    <w:basedOn w:val="DefaultParagraphFont"/>
    <w:link w:val="Date"/>
    <w:uiPriority w:val="99"/>
    <w:semiHidden/>
    <w:rsid w:val="00FB249D"/>
  </w:style>
  <w:style w:type="character" w:styleId="PageNumber">
    <w:name w:val="page number"/>
    <w:basedOn w:val="DefaultParagraphFont"/>
    <w:uiPriority w:val="99"/>
    <w:semiHidden/>
    <w:unhideWhenUsed/>
    <w:rsid w:val="00AC1626"/>
  </w:style>
  <w:style w:type="paragraph" w:styleId="NormalWeb">
    <w:name w:val="Normal (Web)"/>
    <w:basedOn w:val="Normal"/>
    <w:uiPriority w:val="99"/>
    <w:unhideWhenUsed/>
    <w:rsid w:val="009D7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3906"/>
    <w:rPr>
      <w:rFonts w:ascii="Arial" w:eastAsiaTheme="majorEastAsia" w:hAnsi="Arial" w:cs="Arial"/>
      <w:b/>
      <w:bCs/>
      <w:sz w:val="28"/>
      <w:szCs w:val="28"/>
    </w:rPr>
  </w:style>
  <w:style w:type="character" w:styleId="Hyperlink">
    <w:name w:val="Hyperlink"/>
    <w:basedOn w:val="DefaultParagraphFont"/>
    <w:uiPriority w:val="99"/>
    <w:unhideWhenUsed/>
    <w:rsid w:val="00933906"/>
    <w:rPr>
      <w:color w:val="0563C1" w:themeColor="hyperlink"/>
      <w:u w:val="single"/>
    </w:rPr>
  </w:style>
  <w:style w:type="paragraph" w:styleId="NoSpacing">
    <w:name w:val="No Spacing"/>
    <w:basedOn w:val="Normal"/>
    <w:uiPriority w:val="1"/>
    <w:qFormat/>
    <w:rsid w:val="00933906"/>
    <w:pPr>
      <w:spacing w:after="0" w:line="240" w:lineRule="auto"/>
    </w:pPr>
    <w:rPr>
      <w:rFonts w:ascii="Arial" w:eastAsiaTheme="minorEastAsia" w:hAnsi="Arial"/>
    </w:rPr>
  </w:style>
  <w:style w:type="table" w:styleId="GridTable4-Accent1">
    <w:name w:val="Grid Table 4 Accent 1"/>
    <w:basedOn w:val="TableNormal"/>
    <w:uiPriority w:val="49"/>
    <w:rsid w:val="00933906"/>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odyText">
    <w:name w:val="Body Text"/>
    <w:basedOn w:val="Normal"/>
    <w:link w:val="BodyTextChar"/>
    <w:uiPriority w:val="1"/>
    <w:rsid w:val="00933906"/>
    <w:pPr>
      <w:widowControl w:val="0"/>
      <w:autoSpaceDE w:val="0"/>
      <w:autoSpaceDN w:val="0"/>
      <w:spacing w:after="0" w:line="240" w:lineRule="auto"/>
    </w:pPr>
    <w:rPr>
      <w:rFonts w:ascii="Arial" w:eastAsia="Arial" w:hAnsi="Arial" w:cs="Arial"/>
      <w:b/>
      <w:bCs/>
      <w:sz w:val="21"/>
      <w:szCs w:val="21"/>
    </w:rPr>
  </w:style>
  <w:style w:type="character" w:customStyle="1" w:styleId="BodyTextChar">
    <w:name w:val="Body Text Char"/>
    <w:basedOn w:val="DefaultParagraphFont"/>
    <w:link w:val="BodyText"/>
    <w:uiPriority w:val="1"/>
    <w:rsid w:val="00933906"/>
    <w:rPr>
      <w:rFonts w:ascii="Arial" w:eastAsia="Arial" w:hAnsi="Arial" w:cs="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04156">
      <w:bodyDiv w:val="1"/>
      <w:marLeft w:val="0"/>
      <w:marRight w:val="0"/>
      <w:marTop w:val="0"/>
      <w:marBottom w:val="0"/>
      <w:divBdr>
        <w:top w:val="none" w:sz="0" w:space="0" w:color="auto"/>
        <w:left w:val="none" w:sz="0" w:space="0" w:color="auto"/>
        <w:bottom w:val="none" w:sz="0" w:space="0" w:color="auto"/>
        <w:right w:val="none" w:sz="0" w:space="0" w:color="auto"/>
      </w:divBdr>
    </w:div>
    <w:div w:id="1699768424">
      <w:bodyDiv w:val="1"/>
      <w:marLeft w:val="0"/>
      <w:marRight w:val="0"/>
      <w:marTop w:val="0"/>
      <w:marBottom w:val="0"/>
      <w:divBdr>
        <w:top w:val="none" w:sz="0" w:space="0" w:color="auto"/>
        <w:left w:val="none" w:sz="0" w:space="0" w:color="auto"/>
        <w:bottom w:val="none" w:sz="0" w:space="0" w:color="auto"/>
        <w:right w:val="none" w:sz="0" w:space="0" w:color="auto"/>
      </w:divBdr>
    </w:div>
    <w:div w:id="176733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social-distancing.html" TargetMode="External"/><Relationship Id="rId13" Type="http://schemas.openxmlformats.org/officeDocument/2006/relationships/hyperlink" Target="https://www.cdc.gov/coronavirus/2019-ncov/if-you-are-sick/isolation.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coronavirus/2019-ncov/prevent-getting-sick/cloth-face-cover-guidance.html?CDC_AA_refVal=https%3A%2F%2Fwww.cdc.gov%2Fcoronavirus%2F2019-ncov%2Fcommunity%2Fschools-childcare%2Fcloth-face-cover.html" TargetMode="External"/><Relationship Id="rId12" Type="http://schemas.openxmlformats.org/officeDocument/2006/relationships/hyperlink" Target="https://www.cdc.gov/coronavirus/2019-ncov/php/contact-tracing/contact-tracing-resources.html?CDC_AA_refVal=https%3A%2F%2Fwww.cdc.gov%2Fcoronavirus%2F2019-ncov%2Fphp%2Fopen-america%2Fcontact-tracing-resour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dc.gov/coronavirus/2019-ncov/vaccines/toolkits/schools-childcare.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schools-childcare/ventilation.html" TargetMode="External"/><Relationship Id="rId5" Type="http://schemas.openxmlformats.org/officeDocument/2006/relationships/footnotes" Target="footnotes.xml"/><Relationship Id="rId15" Type="http://schemas.openxmlformats.org/officeDocument/2006/relationships/hyperlink" Target="https://www.cdc.gov/coronavirus/2019-ncov/lab/pooling-procedures.html" TargetMode="External"/><Relationship Id="rId23" Type="http://schemas.openxmlformats.org/officeDocument/2006/relationships/theme" Target="theme/theme1.xml"/><Relationship Id="rId10" Type="http://schemas.openxmlformats.org/officeDocument/2006/relationships/hyperlink" Target="https://www.cdc.gov/coronavirus/2019-ncov/community/clean-disinfect/index.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 Id="rId14" Type="http://schemas.openxmlformats.org/officeDocument/2006/relationships/hyperlink" Target="https://www.cdc.gov/coronavirus/2019-ncov/if-you-are-sick/quarantine.html"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1F2AD8D512B94CA29AFB9C0C0D3634"/>
        <w:category>
          <w:name w:val="General"/>
          <w:gallery w:val="placeholder"/>
        </w:category>
        <w:types>
          <w:type w:val="bbPlcHdr"/>
        </w:types>
        <w:behaviors>
          <w:behavior w:val="content"/>
        </w:behaviors>
        <w:guid w:val="{4608A6CA-75F6-A24F-BD49-395930F029E8}"/>
      </w:docPartPr>
      <w:docPartBody>
        <w:p w:rsidR="00BF4D2C" w:rsidRDefault="00394723" w:rsidP="00394723">
          <w:pPr>
            <w:pStyle w:val="491F2AD8D512B94CA29AFB9C0C0D3634"/>
          </w:pPr>
          <w:r>
            <w:t>[Type text]</w:t>
          </w:r>
        </w:p>
      </w:docPartBody>
    </w:docPart>
    <w:docPart>
      <w:docPartPr>
        <w:name w:val="DF6055C5076F114E8BACF58FBF806061"/>
        <w:category>
          <w:name w:val="General"/>
          <w:gallery w:val="placeholder"/>
        </w:category>
        <w:types>
          <w:type w:val="bbPlcHdr"/>
        </w:types>
        <w:behaviors>
          <w:behavior w:val="content"/>
        </w:behaviors>
        <w:guid w:val="{1060333F-2912-2241-96E3-F5B8E7AF7579}"/>
      </w:docPartPr>
      <w:docPartBody>
        <w:p w:rsidR="00BF4D2C" w:rsidRDefault="00394723" w:rsidP="00394723">
          <w:pPr>
            <w:pStyle w:val="DF6055C5076F114E8BACF58FBF806061"/>
          </w:pPr>
          <w:r>
            <w:t>[Type text]</w:t>
          </w:r>
        </w:p>
      </w:docPartBody>
    </w:docPart>
    <w:docPart>
      <w:docPartPr>
        <w:name w:val="9EE8013DFF7C4740A98D8F0F9F07A09E"/>
        <w:category>
          <w:name w:val="General"/>
          <w:gallery w:val="placeholder"/>
        </w:category>
        <w:types>
          <w:type w:val="bbPlcHdr"/>
        </w:types>
        <w:behaviors>
          <w:behavior w:val="content"/>
        </w:behaviors>
        <w:guid w:val="{842C1692-E5DE-144E-895C-C1324B95B0E7}"/>
      </w:docPartPr>
      <w:docPartBody>
        <w:p w:rsidR="00BF4D2C" w:rsidRDefault="00394723" w:rsidP="00394723">
          <w:pPr>
            <w:pStyle w:val="9EE8013DFF7C4740A98D8F0F9F07A0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auto"/>
    <w:pitch w:val="variable"/>
    <w:sig w:usb0="20000287" w:usb1="00000001" w:usb2="00000000" w:usb3="00000000" w:csb0="0000019F" w:csb1="00000000"/>
  </w:font>
  <w:font w:name="Myriad Arabic">
    <w:panose1 w:val="020B0604020202020204"/>
    <w:charset w:val="00"/>
    <w:family w:val="auto"/>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23"/>
    <w:rsid w:val="00394723"/>
    <w:rsid w:val="0042314B"/>
    <w:rsid w:val="00462BB5"/>
    <w:rsid w:val="004B66D9"/>
    <w:rsid w:val="005D0DB8"/>
    <w:rsid w:val="005F3995"/>
    <w:rsid w:val="006A4B75"/>
    <w:rsid w:val="008546E3"/>
    <w:rsid w:val="00B0198D"/>
    <w:rsid w:val="00BF4D2C"/>
    <w:rsid w:val="00C92527"/>
    <w:rsid w:val="00E17D76"/>
    <w:rsid w:val="00E31980"/>
    <w:rsid w:val="00F2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1F2AD8D512B94CA29AFB9C0C0D3634">
    <w:name w:val="491F2AD8D512B94CA29AFB9C0C0D3634"/>
    <w:rsid w:val="00394723"/>
  </w:style>
  <w:style w:type="paragraph" w:customStyle="1" w:styleId="DF6055C5076F114E8BACF58FBF806061">
    <w:name w:val="DF6055C5076F114E8BACF58FBF806061"/>
    <w:rsid w:val="00394723"/>
  </w:style>
  <w:style w:type="paragraph" w:customStyle="1" w:styleId="9EE8013DFF7C4740A98D8F0F9F07A09E">
    <w:name w:val="9EE8013DFF7C4740A98D8F0F9F07A09E"/>
    <w:rsid w:val="00394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Alba</dc:creator>
  <cp:keywords/>
  <dc:description/>
  <cp:lastModifiedBy>Cindy Murphy</cp:lastModifiedBy>
  <cp:revision>2</cp:revision>
  <cp:lastPrinted>2020-12-10T20:56:00Z</cp:lastPrinted>
  <dcterms:created xsi:type="dcterms:W3CDTF">2021-09-08T16:27:00Z</dcterms:created>
  <dcterms:modified xsi:type="dcterms:W3CDTF">2021-09-08T16:27:00Z</dcterms:modified>
</cp:coreProperties>
</file>